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B402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bCs/>
          <w:sz w:val="44"/>
          <w:szCs w:val="44"/>
        </w:rPr>
      </w:pPr>
      <w:r>
        <w:rPr>
          <w:rFonts w:hint="eastAsia" w:ascii="方正小标宋简体" w:hAnsi="仿宋_GB2312" w:eastAsia="方正小标宋简体" w:cs="仿宋_GB2312"/>
          <w:bCs/>
          <w:color w:val="000000"/>
          <w:kern w:val="0"/>
          <w:sz w:val="44"/>
          <w:szCs w:val="44"/>
          <w:shd w:val="clear" w:color="auto" w:fill="FFFFFF"/>
        </w:rPr>
        <w:t>2026年辽宁五一劳动奖拟推荐对象简要事迹</w:t>
      </w:r>
    </w:p>
    <w:p w14:paraId="6DCF3A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14:paraId="47A9A1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沈阳市和平区营商环境建设局简要事迹</w:t>
      </w:r>
    </w:p>
    <w:p w14:paraId="71B2CE7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（奖状——序号：1）</w:t>
      </w:r>
    </w:p>
    <w:p w14:paraId="44179A3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和平区营商环境建设局是沈阳市和平区人民政府工作部门，主要职责包括贯彻落实国家、省、市关于加强和优化营商环境建设的法律法规和方针政策，拟订全区营商环境建设工作规划和年度计划；负责推进全区行政审批制度改革、简政放权及“互联网+政务服务”建设等工作。和平区营商环境建设局纵深推进“放管服”改革与综合窗口集成改革，构建全省首个“1+7+7”营商政策体系。建立“找茬听劝”监督反馈特色机制，先后两次亮相央视专题报道，得到国务院政务服务主管部门肯定，并在全市复制推广。智能服务体“小和”成功入选工信部、教育部等四部委联合评选的2025年度全国元宇宙典型案例。政务服务大厅获评全国政务服务系统唯一“新时代学雷锋示范基地”。创新搭建“政务+法务+金融+AI”多元化增值服务矩阵，落地“和小二”商圈服务驿站，在全市率先推出“居住证办理一件事”集成办理服务。</w:t>
      </w:r>
    </w:p>
    <w:p w14:paraId="4BD1E1D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sz w:val="36"/>
          <w:szCs w:val="36"/>
        </w:rPr>
      </w:pPr>
    </w:p>
    <w:p w14:paraId="5316D71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东北育才学校简要事迹</w:t>
      </w:r>
    </w:p>
    <w:p w14:paraId="71CC36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（奖状——序号：2）</w:t>
      </w:r>
    </w:p>
    <w:p w14:paraId="70E1715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东北育才学校是沈阳市教育局直属学校、辽宁省首批示范性高中、全国教育系统先进集体。1993年被市教育局确定为优才教育实验学校，2020年被评为全国文明校园。多年来，学校坚持为党育人、为国育才，近两年高考中，以绝对优势持续领跑全省，共66人被清华大学、北京大学录取。承担名校社会责任，以沈抚示范学校、浑南科技城学校和于洪高中等成员校的筹建为契机，通过优质教育资源供给带动区域教育的扩优提质。深耕拔尖创新人才培养，构建特色课程体系，学科竞赛、科创赛事常年斩获国家级奖项，英才计划入选人数稳居全省首位，升学质量全省领跑，持续为清北等顶尖高校输送优质生源。大力推进数字校园与科创教育建设，打造东北地区首个计算机学会科普教育基地，全面赋能学生创新素养提升。</w:t>
      </w:r>
    </w:p>
    <w:p w14:paraId="2968544B">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14:paraId="4177D76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沈阳地铁集团有限公司运营分公司简要事迹</w:t>
      </w:r>
    </w:p>
    <w:p w14:paraId="570B06D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（奖状——序号：3）</w:t>
      </w:r>
    </w:p>
    <w:p w14:paraId="10CA13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地铁集团有限公司运营分公司隶属于沈阳地铁集团有限公司，肩负着地铁线网运营管理的主要职责，运营管理线路6条，总里程204公里，单日最大客运强度达1.46万人次/公里，最大单日客运量288.93万人次。公司始终坚持党的全面领导，深耕地铁运营服务主责主业，线网列车正点率99.99%、列车运行图兑现率100%，出色完成极端暴雪、全国两会等重要节点的运营安全保障40余次。创新推出手绘旅游地图等50余项服务举措，完成“东北超”等重大活动客运保障任务300余次,深度激活“票根经济”，乘客满意率超95%，诉求按期回复率达100%。深化改革创新，推进企业降本增效，节约各项成本3.46亿元。创新推进“地铁+文旅体商”“地铁+物流”“地铁+公益”，上线“地铁纪”商业品牌，推出Metro Coffee自主咖啡品牌，落地42个商业点位。</w:t>
      </w:r>
    </w:p>
    <w:p w14:paraId="7FC6B1BF">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仿宋_GB2312"/>
          <w:sz w:val="36"/>
          <w:szCs w:val="36"/>
        </w:rPr>
      </w:pPr>
    </w:p>
    <w:p w14:paraId="0860FCD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国家税务总局沈阳市沈河区税务局简要事迹</w:t>
      </w:r>
    </w:p>
    <w:p w14:paraId="431BC2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（奖状——序号：4）</w:t>
      </w:r>
    </w:p>
    <w:p w14:paraId="51E239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国家税务总局沈阳市沈河区税务局现有干部职工553人，内设机构18个，负责辖区内6.7万余户纳税人税费征管和纳税服务工作。近年来，沈河区税务局聚焦主责主业，全力保障地方可用财力，充分发挥以税咨政作用。围绕房产交易市场变化、十一假期方城消费市场变化等方面进行税收分析，近两年来，3篇被中办国办采用，6篇被总局采用，22篇被省局采用，获省、市局和地方党委领导批示肯定31次。制定文明服务项目清单，开展“领导干部走流程”“政务服务体验”等活动。成立全省首家税务“公职律师涉税争议咨询调解中心”，有效化解涉税争议矛盾问题，涉税投诉率在全市县区局中最低。在近年纳税人满意度调查中，区局第一税务所脱颖而出，跻身全国县区级税务局百强，沈河经验被全省税务系统广为借鉴。</w:t>
      </w:r>
    </w:p>
    <w:p w14:paraId="6C9805E9">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仿宋_GB2312"/>
          <w:sz w:val="36"/>
          <w:szCs w:val="36"/>
        </w:rPr>
      </w:pPr>
    </w:p>
    <w:p w14:paraId="03F6227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沈阳三生制药有限责任公司简要事迹</w:t>
      </w:r>
    </w:p>
    <w:p w14:paraId="39A65C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（奖状——序号：5）</w:t>
      </w:r>
    </w:p>
    <w:p w14:paraId="50A3B8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三生制药有限责任公司是一家集生物药品研发、生产和销售于一体化的香港上市公司，是经国家认定的高新技术企业、国家高技术研究发展（863）计划成果产业化基地。公司自主研发的国家一类新药重组人血小板生成素（特比澳）为全球独家上市产品，市场占有率超65%；核心产品重组人红细胞生成素（益比奥）国内市场占有率始终保持领先。公司拥有59项国家发明专利，突破生物制药“卡脖子”问题，承担国家关键核心技术攻关工程及重大新药创制科技专项，连续十年入围全国医药工业百强，并跻身中国医药研发20强。公司积极开展国际合作，将自主研发的PD-1/VEGF双特异性抗体SSGJ-707的全球独家开发、生产和商业化权利授予药企巨头辉瑞，该交易首付款达12.5亿美元，潜在总金额超60亿美元，创下中国创新药对外授权历史纪录。公司积极履行社会责任，荣膺第十二届中华慈善奖，通过降低药品价格、公益捐赠等方式回馈社会，彰显企业担当。</w:t>
      </w:r>
    </w:p>
    <w:p w14:paraId="17DF08D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C1CA5C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沈阳尚柏百货有限公司简要事迹</w:t>
      </w:r>
    </w:p>
    <w:p w14:paraId="495B59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（奖状——序号：6）</w:t>
      </w:r>
    </w:p>
    <w:p w14:paraId="7BC3872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尚柏百货有限公司是沈北新区首个外商投资的奥特莱斯商业项目。公司运营十四年来，对外持续深耕品牌运营，不断优化品牌矩阵，科学调整品牌业态，创新多元推广模式。始终恪守“理解、支持、共享、双赢”的合作准则，以诚信经营对接上下游合作伙伴，在行业内树立起优质口碑，实现企业高质量稳健发展。2025年整体销售额7.25亿，同比增幅7.44%，纳税总额1482万，同比增幅48.35%。对内坚持以人为本的管理理念，聚焦精细化、精益化管理落地，持续降本增效。搭建内外部培训、文体团建等多元化成长平台，提升全员对行业专注、对工作务实、对顾客真诚的“守艺人”精神。严格贯彻落实各项劳动法律法规，切实保障全体职工合法权益。</w:t>
      </w:r>
    </w:p>
    <w:p w14:paraId="2A37A20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5783CC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沈阳麟龙科技股份有限公司简要事迹</w:t>
      </w:r>
    </w:p>
    <w:p w14:paraId="565744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（奖状——序号：7）</w:t>
      </w:r>
    </w:p>
    <w:p w14:paraId="4A15827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麟龙科技股份有限公司成立于2002年，注册资本3.66亿元。公司深耕金融信息技术服务领域，专注于科技创新、产品设计研发及配套专业服务，主要服务于财富管理领域的个人投资者。作为东北地区行业龙头企业，公司综合实力位居国内行业前五。公司近五年累计实现营业收入18.65亿元，累计纳税3.16亿元，累计投入研发费用2.12亿元。作为高新技术企业，公司先后获评沈阳市科技小巨人企业，建有辽宁省省级企业技术中心及智慧金融专业技术创新中心。目前，公司已形成涵盖股票软件、期货软件、投资顾问周刊、理财等九大品类、二十余个细分类产品的矩阵，构建了覆盖桌面端、移动端及网页端的全方位服务体系，累计服务客户达400万。</w:t>
      </w:r>
    </w:p>
    <w:p w14:paraId="3D5B1D7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505ACE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于敬波简要事迹</w:t>
      </w:r>
    </w:p>
    <w:p w14:paraId="62C3022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w:t>
      </w:r>
    </w:p>
    <w:p w14:paraId="59BA09B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于敬波参加工作以来，始终坚持创新与改革，深度参与《稻谷产后服务技术应用研究》项目，为烘干技术参数的调控提供科学依据，每年节省支出约百万元。每年检验粮食数量达20余万吨，凭借精湛的专业技能和工匠精神，精准把控水分，避免粮食霉变和重量虚增。通过精准控制杂质含量，减少后续清理工序成本，为企业创造可观的经济效益。</w:t>
      </w:r>
    </w:p>
    <w:p w14:paraId="3FF8F7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14:paraId="1A6D452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门希鹏简要事迹</w:t>
      </w:r>
    </w:p>
    <w:p w14:paraId="228BC74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w:t>
      </w:r>
    </w:p>
    <w:p w14:paraId="4EA322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门希鹏长期扎根职业教育一线，始终秉持立德树人根本宗旨，深耕职教沃土、践行技能报国理念，自觉弘扬劳模精神、劳动精神、工匠精神，以严谨务实的工作作风、精益求精的治学态度深耕实训教学、潜心技能育人，是青年教师中的优秀骨干。他爱岗敬业、勤勉务实，坚守育人初心、倾囊传授技艺，凭借突出的工作业绩和崇高的师德风范，赢得了师生的一致好评，充分展现了新时代职教工作者的优良风貌和青年技能人才勇于拼搏进取的奋斗姿态。</w:t>
      </w:r>
    </w:p>
    <w:p w14:paraId="17E0D97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0BD507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马向东简要事迹</w:t>
      </w:r>
    </w:p>
    <w:p w14:paraId="55AF01E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w:t>
      </w:r>
    </w:p>
    <w:p w14:paraId="28EC4B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马向东主持研发工业元宇宙可视化平台、C.World数字孪生编辑器、OPC平台及万绘影院平台等多个大型项目，万绘影院平台日活用户达1万人。研发中，他带领团队日夜钻研，从算法优化到模型构建，从系统稳定性测试到用户体验改进，攻克无数技术难题，力求尽善尽美。项目成功落地，取得计算机著作权与国家创新型专利，助力公司获评高新技术企业。他工作积极、勤学善思，始终保持技术创新热情，以身作则带领团队扎实高效推进工作。</w:t>
      </w:r>
    </w:p>
    <w:p w14:paraId="3E3373E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CD295E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马超简要事迹</w:t>
      </w:r>
    </w:p>
    <w:p w14:paraId="6225A57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w:t>
      </w:r>
    </w:p>
    <w:p w14:paraId="48858C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马超深耕基础教育一线多年，统筹校园安全管理与校园足球育人工作，完善校园隐患排查、应急演练、车辆管控全套制度，常态化开展安全教育宣讲，全年校园安全零事故，筑牢校园安全防护底线。体育教学与校园足球领域专业突出，曾公派赴法国进修青少年足球训练体系，牵头组建校园足球队，利用课余、假期常态化带队集训，带队参加市、县级中小学生足球赛事多次斩获团体奖项，持续输送足球特长生升入高中，有力推动本地校园足球普及发展。工作中恪守师德，兼顾学生身心成长，以体铸魂、以责守安，履职尽责、甘于奉献，得到师生、家长广泛认可。</w:t>
      </w:r>
    </w:p>
    <w:p w14:paraId="1F8EB02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491B9C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王大勇简要事迹</w:t>
      </w:r>
    </w:p>
    <w:p w14:paraId="31E29DF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w:t>
      </w:r>
    </w:p>
    <w:p w14:paraId="2C0A44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rPr>
      </w:pPr>
      <w:r>
        <w:rPr>
          <w:rFonts w:hint="eastAsia" w:ascii="仿宋_GB2312" w:hAnsi="仿宋_GB2312" w:eastAsia="仿宋_GB2312" w:cs="仿宋_GB2312"/>
        </w:rPr>
        <w:t>王大勇始终以敬业、奉献、团结、创新的精神对待工作，把红薯种植技术传播给每一位种植户，农户平均每亩增收500元左右。累计为公司红薯产业提高产值近600万元，种植成本节省近85万元，提高企业利润近40万元。他通过尝试不同的种植方式和肥料配比，不断提高农作物的产量和质量，帮助更多农户了解和应用科学种植技术，提高了当地农业的整体竞争力，赢得了当地农户的尊重和信任。</w:t>
      </w:r>
    </w:p>
    <w:p w14:paraId="6B68C06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874543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王文怡简要事迹</w:t>
      </w:r>
    </w:p>
    <w:p w14:paraId="0F29BB4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w:t>
      </w:r>
    </w:p>
    <w:p w14:paraId="2FCA72E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文怡勇于承担压力,凭借扎实专业功底和出色沟通协调能力和坚韧不拔的拼搏精神，积极与企业内部各部门协同联动，有效整合资源，成功攻克多个市场难关。在她的组织协调下，累计完成2000多万销售额，为保公司发展、纳税作出了贡献。</w:t>
      </w:r>
    </w:p>
    <w:p w14:paraId="4C88072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96A59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王双简要事迹</w:t>
      </w:r>
    </w:p>
    <w:p w14:paraId="214E41F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（奖章——序号：7）</w:t>
      </w:r>
    </w:p>
    <w:p w14:paraId="6CAFF5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双深耕烘焙工艺钻研与品质升级，紧跟桃李面包品质发展标准，持续优化产品配方、改良制作流程、迭代特色品类，建立原料验收、生产制作、储存管护、效期管控、环境卫生全链条标准化管理体系。多年来，她始终扎根基层岗位、坚守匠心初心，紧跟企业高质量发展步伐，以勤勉实干诠释责任，全力助推烘焙行业规范化、精细化发展，彰显新时代产业工人的优良风貌。</w:t>
      </w:r>
    </w:p>
    <w:p w14:paraId="397DB0C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ACC06E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王刚简要事迹</w:t>
      </w:r>
    </w:p>
    <w:p w14:paraId="735E64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（奖章——序号：8）</w:t>
      </w:r>
    </w:p>
    <w:p w14:paraId="501945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刚在工作中善于发现问题，及时解决问题；同时紧跟市场需求，多赛道发展。针对应急救援在无网络信号或地下封闭空间难以定位及搜救的问题，提出并构建了《应急救援智能搜救体系》，解决了无网络信号及地下封闭空间精准定位的难题，提高了救援成功率。打造依托窄带视频通讯技术及战场GIS数据信息平台，实现了战场的时时动态感知，提升战场作战能力。</w:t>
      </w:r>
    </w:p>
    <w:p w14:paraId="6FCD429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EDCE07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王兴超简要事迹</w:t>
      </w:r>
    </w:p>
    <w:p w14:paraId="3EFFB9B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（奖章——序号：9）</w:t>
      </w:r>
    </w:p>
    <w:p w14:paraId="0595578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兴超入厂15年以来，先后从事闸调器试验、制动配件外表面处理、DAB型单元制动缸组装试验等工作，工作中认真履行岗位职责，发挥先锋模范作用。面对生产订单紧、任务重的实际，他在完成制动配件除锈、脱轨阀分解等工作外，利用中午休息时间对闸调器分解、人力制动机分解检修等工序进行生产支援，实现最高日分解闸调器70根、分解检修NSW型手制动机40辆、制动配件除锈72辆份、脱轨阀分解184个，有效保证了生产的连续性。</w:t>
      </w:r>
    </w:p>
    <w:p w14:paraId="207EB6D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FD3002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王雨萌简要事迹</w:t>
      </w:r>
    </w:p>
    <w:p w14:paraId="6C2EA0F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（奖章——序号：10）</w:t>
      </w:r>
    </w:p>
    <w:p w14:paraId="1EE746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雨萌自2020年7月参加工作以来，深耕养老护理一线。她熟练掌握生活照料、康复护理、风险防范、应急处置等各项专业技能，耐心细致服务院内长者，用心用情做好老年人日常照护工作。工作之余，她脚踏实地、勤学苦练，先后获得全国民政养老护理大赛三等奖、省技能竞赛第一名等多项奖项，以过硬的技能和务实的作风展现了一线养老护理人员爱岗敬业、奋勇争先的良好风貌。</w:t>
      </w:r>
    </w:p>
    <w:p w14:paraId="3546072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4359B4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王诗瑀简要事迹</w:t>
      </w:r>
    </w:p>
    <w:p w14:paraId="5E5EFD0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（奖章——序号：11）</w:t>
      </w:r>
    </w:p>
    <w:p w14:paraId="40A04D8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rPr>
      </w:pPr>
      <w:r>
        <w:rPr>
          <w:rFonts w:hint="eastAsia" w:ascii="仿宋_GB2312" w:hAnsi="仿宋_GB2312" w:eastAsia="仿宋_GB2312" w:cs="仿宋_GB2312"/>
        </w:rPr>
        <w:t>王诗</w:t>
      </w:r>
      <w:r>
        <w:rPr>
          <w:rFonts w:hint="eastAsia" w:ascii="仿宋" w:hAnsi="仿宋" w:eastAsia="仿宋" w:cs="仿宋_GB2312"/>
        </w:rPr>
        <w:t>瑀</w:t>
      </w:r>
      <w:r>
        <w:rPr>
          <w:rFonts w:hint="eastAsia" w:ascii="仿宋_GB2312" w:hAnsi="仿宋_GB2312" w:eastAsia="仿宋_GB2312" w:cs="仿宋_GB2312"/>
        </w:rPr>
        <w:t>2021年参加芬兰沃卡提残疾人北欧滑雪欧洲杯，收获1枚铜牌、2个第四名；作为沈阳唯一参赛运动员，参加北京2022冬残奥会越野滑雪、冬季两项女子坐姿，收获2个第四名、1个第六名、1个第八名，冬季两项短距离坐姿第四名、中距离坐姿第六名，越野滑雪自由技术短距离坐姿第四名；2024年参加芬兰残奥越野滑雪、冬季两项世界杯，收获1金1铜、1个第四名、2个第五名；2025年参加意大利残奥越野滑雪、冬季两项系列积分赛，斩获2金2铜，拿到米兰冬残奥会参赛积分资格。</w:t>
      </w:r>
    </w:p>
    <w:p w14:paraId="3481272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1ABA66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王美心简要事迹</w:t>
      </w:r>
    </w:p>
    <w:p w14:paraId="135CAEC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（奖章——序号：12）</w:t>
      </w:r>
    </w:p>
    <w:p w14:paraId="411110A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美心深耕幼教一线十余载，坚守育人初心，恪守师德师风规范，怀揣以爱润童心、匠心育幼苗的教育理想，以饱满热忱、过硬专业本领深耕学前保育教学岗位，把为党育人、为国育才使命融入日常保教点滴。她勤学苦练、精进技艺，获得2025年辽宁省职工托育技能大赛第一名，获评省级顶尖保育技能人才，代表辽宁出征全国职工职业技能大赛。</w:t>
      </w:r>
    </w:p>
    <w:p w14:paraId="5E631E0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5A21B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王洪锋简要事迹</w:t>
      </w:r>
    </w:p>
    <w:p w14:paraId="6C1C4B1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（奖章——序号：13）</w:t>
      </w:r>
    </w:p>
    <w:p w14:paraId="3ED7700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洪锋主持和参与工信部高质量专项、国家科技重大专项，辽宁省联合基金等科研项目10余项，期间积极推动核心技术成果产业化应用。“十四五”期间，在深空、深海、先进激光装备、绿色轨道交通方面都取得了重大突破，市场优势明显，累计创产值超3.5亿元。在国内铸造平板卫星主结构板上具有主导地位，为我国空间互联网的快速组建做出重要贡献；在大型深海无人装备领域更是解决多项卡脖子技术，加快国家海防建设，成为型号核心部件的唯一供方。</w:t>
      </w:r>
    </w:p>
    <w:p w14:paraId="1EE683C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704633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王浩嘉简要事迹</w:t>
      </w:r>
    </w:p>
    <w:p w14:paraId="76F0743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（奖章——序号：14）</w:t>
      </w:r>
    </w:p>
    <w:p w14:paraId="78381A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王浩嘉秉持“为学生提供适合的教育”理念，带领近150余名教师，守护2000余名学生的成长，她扎实推进</w:t>
      </w:r>
      <w:r>
        <w:rPr>
          <w:rFonts w:hint="eastAsia" w:ascii="仿宋_GB2312" w:hAnsi="仿宋_GB2312" w:eastAsia="仿宋_GB2312" w:cs="仿宋_GB2312"/>
          <w:lang w:val="en-US" w:eastAsia="zh-CN"/>
        </w:rPr>
        <w:t>党</w:t>
      </w:r>
      <w:r>
        <w:rPr>
          <w:rFonts w:hint="eastAsia" w:ascii="仿宋_GB2312" w:hAnsi="仿宋_GB2312" w:eastAsia="仿宋_GB2312" w:cs="仿宋_GB2312"/>
        </w:rPr>
        <w:t>组织领导的校长负责制，打造“党建引领成长·向阳逐光而行”党建品牌，构建“五育并举”全人课程体系，营造阳光自信的育人生态。学校先后获评全国中小学品质课程联盟校、辽宁省党建示范校、省基础教育精品课优秀组织学校、沈阳市教育评价改革先行校等荣誉，办学品质、社会口碑、区域辐射力持续攀升。</w:t>
      </w:r>
    </w:p>
    <w:p w14:paraId="432E729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6F61A9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王海涛简要事迹</w:t>
      </w:r>
    </w:p>
    <w:p w14:paraId="100C055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（奖章——序号：15）</w:t>
      </w:r>
    </w:p>
    <w:p w14:paraId="4EDEF5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海涛在网络安全领域从业13年，带领团队完成近千套信息系统的密评项目，为政府机关、金融机构、核电等关键领域提供密码应用安全支撑，完成十余个省份金税四期系统密码安全验证及医疗保障信息平台的密码测评项目。他参与编制行业指导文件，参与制定地方标准《信息系统渗透测试技术规范 DB21/T 3660-2022》和团体标准《关键信息基础设施安全分析识别能力要求与评价》，填补相关领域的标准空白；发表4篇多领域论文，为行业提供实践参考。</w:t>
      </w:r>
    </w:p>
    <w:p w14:paraId="015F19F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7BE232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王雪璐简要事迹</w:t>
      </w:r>
    </w:p>
    <w:p w14:paraId="3953993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（奖章——序号：16）</w:t>
      </w:r>
    </w:p>
    <w:p w14:paraId="452FB7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雪璐立足财务岗位履职尽责，熟练统筹账务核算、税务申报、涉税风控等各项工作，精准完成纳税申报、汇算清缴等业务，有效防范税务风险。牵头负责高新技术企业、专精特新企业申报与复审工作，梳理研发费用归集、财务数据归集、涉税资料整理等关键环节，为企业顺利通过资质认定、享受税收优惠政策筑牢财务基础。</w:t>
      </w:r>
    </w:p>
    <w:p w14:paraId="21DD417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BDE08A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王霄简要事迹</w:t>
      </w:r>
    </w:p>
    <w:p w14:paraId="256A86D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（奖章——序号：17）</w:t>
      </w:r>
    </w:p>
    <w:p w14:paraId="60AC19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王霄作为中国航空工业集团特级技术专家及战略科学家后备人才，担任多个装备总师和预研项目负责人，牵头开展多项航空领域关键共性技术攻关，研究能力达到国内领先水平，为多个国家重要型号研制提供了关键技术支撑。作为气动领域副总师，持续优化专业体系，明确发展路线，带领专业实现从面向型号任务研制向面向装备发展、新质基础能力的转变，从面向工程技术向面向科学研究的转变，显著提升了专业建设的战略高度与科学深度。</w:t>
      </w:r>
    </w:p>
    <w:p w14:paraId="71A12AA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3CFA23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艾超简要事迹</w:t>
      </w:r>
    </w:p>
    <w:p w14:paraId="4160448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（奖章——序号：18）</w:t>
      </w:r>
    </w:p>
    <w:p w14:paraId="747977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艾超入职公司数十载，长期扎根古建筑工程施工一线，秉持匠心精神，在实践中潜心钻研古建技艺，深耕古建施工领域，精通瓦作、石作等传统工艺。他先后参与沈阳故宫、南满医学堂旧址基础二楼、南满医学堂旧址基础二楼连廊、凤城魁星楼、抗美援朝烈士陵园、哈达村民居、万福麟公馆等多个省市级重点古建修缮项目，负责核心工序施工与技术指导，妥善解决多项施工技术难题，确保工程高质量交付并顺利通过验收。</w:t>
      </w:r>
    </w:p>
    <w:p w14:paraId="3BE5773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A061A1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石建华简要事迹</w:t>
      </w:r>
    </w:p>
    <w:p w14:paraId="6D719F9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（奖章——序号：19）</w:t>
      </w:r>
    </w:p>
    <w:p w14:paraId="044E36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石建华扎根安全环保岗位一线，恪尽职守、勤勉敬业、甘于奉献，常态化开展隐患排查治理、现场安全监护、设备安全检查，有效杜绝违章作业和安全环保事故发生。优化现场安全环保管控流程，积极开展安全环保宣传教育，持续提升全员安全环保意识和履职能力。在绿色生产、应急处置等工作中冲锋在前，担当作为，以高度的责任心，严谨的工作作风筑牢安全生产防线，守护生态环境底色。</w:t>
      </w:r>
    </w:p>
    <w:p w14:paraId="1933F8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B8EE37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史越洋简要事迹</w:t>
      </w:r>
    </w:p>
    <w:p w14:paraId="039102C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（奖章——序号：20）</w:t>
      </w:r>
    </w:p>
    <w:p w14:paraId="025606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史越洋积极投身营商环境建设，撰写的《涉企行政案件司法审查报告》，得到多位省、市领导肯定。深耕审判一线，审理行政案件1300余件，无错案、瑕疵案件。承担重大疑难案件，有效化解沈北新区、铁西区等历史遗留征收补偿系列案件，助力800余人息诉、安居。积极推进行政机关负责人出庭应诉，出庭率达99.9%，人民法院报头版、辽宁法治报头题报告。撰写的案例纳入最高</w:t>
      </w:r>
      <w:r>
        <w:rPr>
          <w:rFonts w:hint="eastAsia" w:ascii="仿宋_GB2312" w:hAnsi="仿宋_GB2312" w:eastAsia="仿宋_GB2312" w:cs="仿宋_GB2312"/>
          <w:lang w:val="en-US" w:eastAsia="zh-CN"/>
        </w:rPr>
        <w:t>人民</w:t>
      </w:r>
      <w:bookmarkStart w:id="0" w:name="_GoBack"/>
      <w:bookmarkEnd w:id="0"/>
      <w:r>
        <w:rPr>
          <w:rFonts w:hint="eastAsia" w:ascii="仿宋_GB2312" w:hAnsi="仿宋_GB2312" w:eastAsia="仿宋_GB2312" w:cs="仿宋_GB2312"/>
        </w:rPr>
        <w:t>法院案例库，获评省法院参考案例。</w:t>
      </w:r>
    </w:p>
    <w:p w14:paraId="1DC95E8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64C53D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朱丽华简要事迹</w:t>
      </w:r>
    </w:p>
    <w:p w14:paraId="13B56E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（奖章——序号：21）</w:t>
      </w:r>
    </w:p>
    <w:p w14:paraId="16BBBA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朱丽华努力探索品牌农业与产业的融合，用稻田艺术助力乡村振兴发展，带动农民增收致富。连续两届被选举为辽宁省人大代表，认真履职，密切联系当地农民，为基层农民发声，把最基层农民的心声代到大会中。</w:t>
      </w:r>
    </w:p>
    <w:p w14:paraId="5046827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4081A8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朱培新简要事迹</w:t>
      </w:r>
    </w:p>
    <w:p w14:paraId="7FDB417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（奖章——序号：22）</w:t>
      </w:r>
    </w:p>
    <w:p w14:paraId="6A272C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朱培新2005年参加公安工作以来，一直在技侦战线工作，成长为支队行家里手。担任技侦特侦大队长以来，带领大队屡破各类大案要案、疑难案件150余起。调任技侦支队七大队大队长，与侦查中心共同打造“三侦实验室”，大大提升了反诈工作、黑灰产打击工作质效。通过建立大数据应用模型，侦破电信诈骗200余起，破获刑事案件50余起，发现各类黑灰产业线索500余条，开展电信诈骗预警类封控千余次。</w:t>
      </w:r>
    </w:p>
    <w:p w14:paraId="6059A58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B9F0F5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刘杨简要事迹</w:t>
      </w:r>
    </w:p>
    <w:p w14:paraId="7F4EA0B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（奖章——序号：23）</w:t>
      </w:r>
    </w:p>
    <w:p w14:paraId="4AA84F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刘杨扎根营商环境建设一线履职尽责，10年窗口服务，累计接待企业咨询近3万人次，办结审批事项2.7万余件，实现服务口碑、审批精度“双百分百”。牵头搭建外贸审批帮办服务，主动上门宣讲惠企政策、疏通申报堵点，为华晨宝马、三生制药、东软集团等企业协调无纸化通关，保障数亿美元外贸业务在沈平稳落地。日常审核恪守标准，逐份核验、从严把关，十年出口许可业务保持零差错、零通报，所在业务科室多次获商务部通报表扬。</w:t>
      </w:r>
    </w:p>
    <w:p w14:paraId="1B12444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D972D0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刘茂强简要事迹</w:t>
      </w:r>
    </w:p>
    <w:p w14:paraId="2F31FEA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（奖章——序号：24）</w:t>
      </w:r>
    </w:p>
    <w:p w14:paraId="26A60EC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刘茂强作为辽宁方大集团中兴商业一楼国际化妆品卖区主管，管理20个国际美妆品牌，优化品牌合作与会员精细化管理，经营业绩稳步增长。2025年辖区销售额2.56亿元，2026年一季度销售突破7千万，6个品牌销量位居东北第一。他坚守初心、深耕岗位，用心培育服务人才，所带店长获全国导购技能大赛第二名；紧跟时代发展，探索直播、短视频等营销新模式，拓宽销售路径；严守安全底线，坚持日常消防巡查，紧盯客流高峰排查隐患。</w:t>
      </w:r>
    </w:p>
    <w:p w14:paraId="3DB96CE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6F1A59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刘春梅简要事迹</w:t>
      </w:r>
    </w:p>
    <w:p w14:paraId="4412B66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（奖章——序号：25）</w:t>
      </w:r>
    </w:p>
    <w:p w14:paraId="358D426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刘春梅注重党建引领，将教师师德建设和教师自身的专业化发展放在首位，做好科研、师训引领工程，构建了干部教师专业成长的立交桥。深入践行“健康第一”的教育理念，多维度落实五育并举，促进学生健康发展。以“尊重·激发·成全”为育人理念，推行“精细化+项目式”治理模式，构建“三全育人”体系，实现校区协同、资源共享。</w:t>
      </w:r>
    </w:p>
    <w:p w14:paraId="5E0679D2">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p w14:paraId="47CDE60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齐天娇简要事迹</w:t>
      </w:r>
    </w:p>
    <w:p w14:paraId="444A523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（奖章——序号：26）</w:t>
      </w:r>
    </w:p>
    <w:p w14:paraId="3471EF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齐天娇作为胡魁章笔庄研究员，兼任沈阳市沈河区胡魁章笔墨博物馆讲解员。她将非遗制笔过程从车间转入博物馆，让所有参观游客可以看到制笔过程，倾力传承制笔技艺，多次接受中国中央广播、辽宁卫视、沈阳卫视等采访，参与央视《非遗里的中国》《中秋晚会》等大型节目录制，大力推介中华传统技艺。</w:t>
      </w:r>
    </w:p>
    <w:p w14:paraId="2F6F219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BEED02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安丙占简要事迹</w:t>
      </w:r>
    </w:p>
    <w:p w14:paraId="2A365E9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（奖章——序号：27）</w:t>
      </w:r>
    </w:p>
    <w:p w14:paraId="74C0B7A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安丙占专业技能过硬、工作经验丰富。熟练掌握理化检验、微生物检验、健康人员体检、性病艾滋病等多项工作技能，参加处置“非典”、甲流、禽流感、新冠病毒、诺如病毒、炭疽等传染病疫情和食物中毒、饮水安全事故等各类突发公共卫生事件，多次受到上级单位的表扬与嘉奖。</w:t>
      </w:r>
    </w:p>
    <w:p w14:paraId="63F08A9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B8663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孙文浩简要事迹</w:t>
      </w:r>
    </w:p>
    <w:p w14:paraId="383171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（奖章——序号：28）</w:t>
      </w:r>
    </w:p>
    <w:p w14:paraId="597EA66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孙文浩扎根国家重大装备制造一线，承担国产化首台套机组油站管路焊接重任。独创熔孔击穿焊接法、闷丝焊接法，将探伤合格率从82%提升至99.8%，完成技术革新20余项，获授权专利5项，累计降本500余万元。2018年获振兴杯焊工组全国第一名。作为劳模创新工作室领衔人，培育技术大王4名、高级技师7名，开展培训130余次，培育学员2200余人，积极参与劳模工匠助企行，以精湛焊技助力装备制造突破国外技术垄断。</w:t>
      </w:r>
    </w:p>
    <w:p w14:paraId="4145998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FC2771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杜国明简要事迹</w:t>
      </w:r>
    </w:p>
    <w:p w14:paraId="162F3EC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（奖章——序号：29）</w:t>
      </w:r>
    </w:p>
    <w:p w14:paraId="002C781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杜国明具有强烈的责任心，无论酷暑寒冬，每日凌晨5点就在路上进行扫保检查拍照，每日晚8点进行最后一次扫保检查拍照，发现问题立即整改，做到不留一个卫生死角。他以雪为令，第一时间组织扫雪车、铲雪车进行除雪作业，为城市环境建设作出了贡献。他在平凡的岗位上，用实际行动展示了无怨无悔的奉献精神和吃苦耐劳的敬业精神，获得沈阳市“最佳城市美容师”称号。</w:t>
      </w:r>
    </w:p>
    <w:p w14:paraId="69E6C0E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FE137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李子强简要事迹</w:t>
      </w:r>
    </w:p>
    <w:p w14:paraId="54BCFEA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（奖章——序号：30）</w:t>
      </w:r>
    </w:p>
    <w:p w14:paraId="7E86FD9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子强深耕节能技改、降本增效，紧盯能源供需难点，创新制定“二十四节气”供能策略，带队搭建“柔性供能”标准，主导研发AI制冷供暖动态调控系统，实现能源的精准化按需供给。各类创新技改成果落地见效，相较能耗峰值，企业年均节省能耗成本300余万元，年均减少碳排放4万吨，相关核心技术已固化专利6项。</w:t>
      </w:r>
    </w:p>
    <w:p w14:paraId="4A3D043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7A33E2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李传国简要事迹</w:t>
      </w:r>
    </w:p>
    <w:p w14:paraId="7CD78FB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（奖章——序号：31）</w:t>
      </w:r>
    </w:p>
    <w:p w14:paraId="5A374B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传国汽车修理行业多年，专业技术过硬，善长对高端车辆疑难杂症的排查，针对柴油车容易烧高压泵问题，通过改进油路，完美地解决了顽症，经过几百台次试验实现零故障，解除了车主的后顾之忧。这一技术创新已得到辽宁省道路运输协会的评估认定。</w:t>
      </w:r>
    </w:p>
    <w:p w14:paraId="203F9F5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FBB2E5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李宏业简要事迹</w:t>
      </w:r>
    </w:p>
    <w:p w14:paraId="79733A4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（奖章——序号：32）</w:t>
      </w:r>
    </w:p>
    <w:p w14:paraId="5602C6B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宏业参与研发的多个项目获评国际先进，入选辽宁省首台套重大技术装备目录与省级技术创新重点项目。优化钛合金零件加工设备结构，将加工误差控制在0.01mm以内，可替代进口设备。在重点军工配套项目中，优化设备液压控制程序，攻克高温合金薄壁件加工核心难题，生产效率提升30%。牵头研发五轴头B轴专用检测工装，破解行业检测短板，大幅提升机床检测精度和效率。入职五年累计为企业创造经济效益5000余万元。</w:t>
      </w:r>
    </w:p>
    <w:p w14:paraId="3C6CB63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731AB4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李剑平简要事迹</w:t>
      </w:r>
    </w:p>
    <w:p w14:paraId="5DACDF7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（奖章——序号：33）</w:t>
      </w:r>
    </w:p>
    <w:p w14:paraId="0E09ED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剑平作为学科带头人，创建了辽宁省输血医学研究所、辽宁省血液安全研究重点实验室、辽宁省组织器官移植配型中心等多个重要研究和临床服务机构，并担任首任负责人。作为第一完成人获得省科技进步二等奖1项、三等奖3项；作为主编、副主编和编委出版专著14部；作为第一或通讯作者发表论文264篇。作为主要起草人制定国家卫生行业标准等标准5项，获得专利授权6项。发现HLA新等位基因79例，均被WHO命名，填补了该领域空白。</w:t>
      </w:r>
    </w:p>
    <w:p w14:paraId="5E4647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C6EE32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李洪亮简要事迹</w:t>
      </w:r>
    </w:p>
    <w:p w14:paraId="1DB2B5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（奖章——序号：34）</w:t>
      </w:r>
    </w:p>
    <w:p w14:paraId="403B83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洪亮自2011年入职以来，始终秉持认真踏实的工作态度，参与并完成2座220kV新能源风电项目变电站投产送电工作，主持完成公司15座风电场继电保护定值整定核算、无功补偿装置优化运行等专项任务，主导完成公司首例全站综自系统技改、省内最大新能源220千伏汇集站系统迁移及全站综自系统改造等重点生产技改项目，累计主持完成5座运行超15年风电场全站综自系统技改工作。</w:t>
      </w:r>
    </w:p>
    <w:p w14:paraId="32A51B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0E773A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李艳耸简要事迹</w:t>
      </w:r>
    </w:p>
    <w:p w14:paraId="3DBE3FF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（奖章——序号：35）</w:t>
      </w:r>
    </w:p>
    <w:p w14:paraId="68BAFF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艳耸在参建沈白客专中主持全线料源考察与配合比设计，提出水下桩基混凝土不应带Y环境的建议被全线采纳，降低工程造价800万元。在沈阳燃气管网改造项目中，主动牵头攻坚管材加工等技术难题，主导制定原材料标准化取样方法，显著提升工程质量与效率，两年内带领团队实现产值1600万元。获发明专利1项、实用新型3项，在国家级期刊发表学术论文1篇，参与编写的标准化管理手册在全集团推广使用，为推动工地试验室标准化建设发挥重要作用。</w:t>
      </w:r>
    </w:p>
    <w:p w14:paraId="27D4A19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45A54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李晓罡简要事迹</w:t>
      </w:r>
    </w:p>
    <w:p w14:paraId="330E632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（奖章——序号：36）</w:t>
      </w:r>
    </w:p>
    <w:p w14:paraId="7CCE016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晓罡从事喷涂专业近30年，承担着各型号零件涂层加工生产任务，熟练掌握各类热喷涂涂层技能方法，在喷涂设备调校、排故及维护方面具有很高的技术水平，成为行业内佼佼者。曾被指定出使国外进行技术指导及调试等离子、火焰喷涂设备。参与“两机”重大工程项目，先后解决了涂层掉块问题、涂层试车合格率低的问题，开展了橡胶保护工装替代工作，在产品质量改进、生产效率提升及降本增效等方面做出了重大贡献。</w:t>
      </w:r>
    </w:p>
    <w:p w14:paraId="27D8B9D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1B256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李爱军简要事迹</w:t>
      </w:r>
    </w:p>
    <w:p w14:paraId="442EF46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（奖章——序号：37）</w:t>
      </w:r>
    </w:p>
    <w:p w14:paraId="6D55D46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爱军从教三十六年来，一直坚守特教工作岗位，孜孜不倦、执著追求，工作中勇于创新、开拓进取，开展有针对性的语言、感统等科研实验，全方位提高残疾儿童各种能力，课题、论文先后获国家、省、市一等奖。2017年成功创办了沈阳市唯一一所公办特殊教育幼儿园，完善了沈阳市特殊教育体系，填补了学前特殊教育空白，满足了特殊儿童享有公平而又高质量的学前教育需要。办园五年来，积极打造康复教育特色，全方位对学龄前特殊儿童开展幸福教育，得到社会和家长充分肯定。</w:t>
      </w:r>
    </w:p>
    <w:p w14:paraId="043A591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14E808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李彬简要事迹</w:t>
      </w:r>
    </w:p>
    <w:p w14:paraId="32A6873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（奖章——序号：38）</w:t>
      </w:r>
    </w:p>
    <w:p w14:paraId="49728D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李彬扎根县域高中沃土,从事语文教学30年。她立足农村学生学情，创新课堂学习方式，提出浸润式学习理念，推动语文课堂提质增效，执教的课程获省级优质课3节，超过30人次的学生在语文学科竞赛中斩获省级、国家级荣誉。深耕教研领域，主持完成市级规划课题2项，市优秀校本课程1项，国家级工作室优秀案例3项。</w:t>
      </w:r>
    </w:p>
    <w:p w14:paraId="684D8F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AE85C3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杨世权简要事迹</w:t>
      </w:r>
    </w:p>
    <w:p w14:paraId="6A430FB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（奖章——序号：39）</w:t>
      </w:r>
    </w:p>
    <w:p w14:paraId="36D767B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杨世权作为高新技术企业创新研发中心骨干成员，在工作中创新进取，扎根一线研发工作，所主持的基坑降水工艺创新和施工机械改良等多个研发课题均取得突破性成果，完成了成果转换，获得良好社会和经济效益。共获得国家发明专利3项，实用新型专利13项，发表学术论文5篇。</w:t>
      </w:r>
    </w:p>
    <w:p w14:paraId="77F31D6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E77591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杨向华简要事迹</w:t>
      </w:r>
    </w:p>
    <w:p w14:paraId="19842B0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（奖章——序号：40）</w:t>
      </w:r>
    </w:p>
    <w:p w14:paraId="65409F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杨向华深度参与辽宁省、沈阳市重点工程建设，先后承建沈阳高铁站房、沈阳大学图书馆、辽宁省肿瘤医院、地铁10号线等一大批重点民生工程和地标建筑；亲自参与并带领团队取得各类科技成果100余项，个人专利著作10余项</w:t>
      </w:r>
    </w:p>
    <w:p w14:paraId="4494C6F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55E7CA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杨忠飞简要事迹</w:t>
      </w:r>
    </w:p>
    <w:p w14:paraId="2954D43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（奖章——序号：41）</w:t>
      </w:r>
    </w:p>
    <w:p w14:paraId="4349502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杨忠飞始终秉持用心服务、诚信待人的工作理念，任劳任怨、精益求精，真诚对待每一位客户。遇到常年早出晚归、频繁出差雇主，她主动延长服务时长，不计个人得失，以踏实淳朴的作风赢得客户充分信赖，树立了良好的行业口碑。</w:t>
      </w:r>
    </w:p>
    <w:p w14:paraId="36516FF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DFC7AB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杨盟盟简要事迹</w:t>
      </w:r>
    </w:p>
    <w:p w14:paraId="6ED52C2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（奖章——序号：42）</w:t>
      </w:r>
    </w:p>
    <w:p w14:paraId="37A706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杨盟盟在日常工作教学中严格恪守师德师风，以身作则，团结同仁，热心公益，自觉弘扬工匠精神，以端正品行树立技能教师良好形象。常年坚守实训课堂，潜心传承技艺，用扎实的教学成果为技能人才队伍建设贡献力量。主动承接普惠性技能培训，积极开展免费美发技能授课，履行社会服务职责。</w:t>
      </w:r>
    </w:p>
    <w:p w14:paraId="599FC58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356F0D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杨磊简要事迹</w:t>
      </w:r>
    </w:p>
    <w:p w14:paraId="09D8384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（奖章——序号：43）</w:t>
      </w:r>
    </w:p>
    <w:p w14:paraId="31E870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杨磊作为沈阳职业技术学院电气工程学院专任教师，累计授课课时超过2000学时，软件著作权3项；参与中央现代职业教育质量提升计划《自动化生产线安装与调试》及《可编程控制器应用》培训等社会服务项目。指导学生在第十八届“挑战杯”全国大学生课外学术科技作品竞赛荣获三等奖。</w:t>
      </w:r>
    </w:p>
    <w:p w14:paraId="3814045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BA4AD9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吴磊简要事迹</w:t>
      </w:r>
    </w:p>
    <w:p w14:paraId="546A11E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（奖章——序号：44）</w:t>
      </w:r>
    </w:p>
    <w:p w14:paraId="1F6548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吴磊作为研发技术员，凭借扎实的专业知识和严谨的工作态度，多次攻克生产中的技术难题。他牵头开展的多项技术革新项目，有效优化了生产流程，降低了原材料损耗，为公司节省了大量成本，推动产品质量和生产效率双提升。在企业“冬歇”期间，他主动参与制定合理“用工”方案，既保障了员工的稳定收入，也为春季顺利开工做好了人员储备，赢得了全体员工的一致认可与好评。</w:t>
      </w:r>
    </w:p>
    <w:p w14:paraId="03B3EC6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CF484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邱实简要事迹</w:t>
      </w:r>
    </w:p>
    <w:p w14:paraId="265E229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（奖章——序号：45）</w:t>
      </w:r>
    </w:p>
    <w:p w14:paraId="6F7CEB8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邱实参加工作以来，长期从事特高压交、直流变压器试验工作，专注于特高压交、直流变压器试验研究、故障分析诊断、高电压试验技术研究。对变压器雷电冲击试验、局部放电试验等变压器核心绝缘试验项目进行深入研究，带领团队完成了多个国家重点项目变压器首台套的试验工作，有利的保证了国家重点项目的特高压交直流工程变压器试验验证工作。</w:t>
      </w:r>
    </w:p>
    <w:p w14:paraId="68CC1FE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F8A596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张伟简要事迹</w:t>
      </w:r>
    </w:p>
    <w:p w14:paraId="1B64741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（奖章——序号：46）</w:t>
      </w:r>
    </w:p>
    <w:p w14:paraId="721C281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伟主持研发了8项实用新型专利和1项发明专利，使企业的生产效率和产品的销售增长的20%以上。主持研发了“钢管内衬EAA粉末耐高温防腐管道”“内衬为聚氯乙烯的钢塑复合管”2项专利，使企业产品销售额增长100余万元。主持对公司生产设备进行升级改造，其中螺旋送粉车装置、弯头组对装置两项专利每年可为公司节省上百万元。</w:t>
      </w:r>
    </w:p>
    <w:p w14:paraId="619EF89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DEDDB8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张宏博简要事迹</w:t>
      </w:r>
    </w:p>
    <w:p w14:paraId="607D80E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（奖章——序号：47）</w:t>
      </w:r>
    </w:p>
    <w:p w14:paraId="504EA04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宏博作为一名基层生产员工，带领团队探索出涂装机器人新产品导入“5步法”，实现自主导入新产品，为公司每年节约1200万元。先后在工段创建了“质量跟踪管理系统”“故障维修保全跟踪系统”“PDCA问题解决系统”“涂装AI精灵系统”等管理系统。带领创新工作室共申请77项国家专利，其中51项获得了国家级专利证书，个人申请专利24项。</w:t>
      </w:r>
    </w:p>
    <w:p w14:paraId="215464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1C81E96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张建简要事迹</w:t>
      </w:r>
    </w:p>
    <w:p w14:paraId="6432072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（奖章——序号：48）</w:t>
      </w:r>
    </w:p>
    <w:p w14:paraId="78A60CB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张建作为半导体装备领域的青年技术骨干，在涂胶显影设备的研发与创新中展现了卓越的专业能力与敬业精神。</w:t>
      </w:r>
      <w:r>
        <w:rPr>
          <w:rFonts w:hint="eastAsia" w:ascii="MS Mincho" w:hAnsi="MS Mincho" w:cs="MS Mincho"/>
        </w:rPr>
        <w:t>他</w:t>
      </w:r>
      <w:r>
        <w:rPr>
          <w:rFonts w:hint="eastAsia" w:ascii="仿宋_GB2312" w:hAnsi="仿宋_GB2312" w:eastAsia="仿宋_GB2312" w:cs="仿宋_GB2312"/>
        </w:rPr>
        <w:t>带领团队针对高产能涂胶显影设备进行优化升级，显著提升了设备的稳定性与生产效率，为芯源微在半导体前道涂胶显影设备领域的市场地位巩固提供了坚实的技术支撑。</w:t>
      </w:r>
      <w:r>
        <w:rPr>
          <w:rFonts w:hint="eastAsia" w:ascii="MS Mincho" w:hAnsi="MS Mincho" w:eastAsia="MS Mincho" w:cs="MS Mincho"/>
        </w:rPr>
        <w:t>‌</w:t>
      </w:r>
      <w:r>
        <w:rPr>
          <w:rFonts w:hint="eastAsia" w:ascii="仿宋_GB2312" w:hAnsi="仿宋_GB2312" w:eastAsia="仿宋_GB2312" w:cs="仿宋_GB2312"/>
        </w:rPr>
        <w:t>近年来，他以主要发明人身份获得多项国家发明专利，涵盖机械结构、控制算法及工艺方法等多个维度。</w:t>
      </w:r>
    </w:p>
    <w:p w14:paraId="247CFAD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F6C136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张玲玲简要事迹</w:t>
      </w:r>
    </w:p>
    <w:p w14:paraId="429959A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（奖章——序号：49）</w:t>
      </w:r>
    </w:p>
    <w:p w14:paraId="3BC125F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玲玲在工作中牢固树立主人翁意识，运用自身工作经验提出创新解决方案，搭建了沈阳企事业单位补充医疗保险直接结算系统，实现全市社会基本医疗保险定点医院即时结算，实现商业保险与社会基本医疗保险同步结算。在沈阳网销医保个账项目开展过程中，通过医保大数据与互联网技术的融合，实现了“自动核保”“一键理赔”的线上便捷服务功能。</w:t>
      </w:r>
    </w:p>
    <w:p w14:paraId="583929C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A6197A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张信龙简要事迹</w:t>
      </w:r>
    </w:p>
    <w:p w14:paraId="74967F4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（奖章——序号：50）</w:t>
      </w:r>
    </w:p>
    <w:p w14:paraId="0B97A1C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信龙从业以来致力于固废资源化、绿色建材、装配式建筑等技术攻关，先后承担国家重点研发计划课题4项、省市及中建集团课题14项，负责省级科技创新平台2个，获辽宁省科技进步一等奖等省部级科技奖7项。完成国内首个固废保温材料在和美乡村项目的转化应用；利用大宗固废大掺量制备预制叠合板并开展大规模示范应用，完成国内首例77.2%大掺量固废制备装配式预制构件的工程应用。</w:t>
      </w:r>
    </w:p>
    <w:p w14:paraId="3E1045B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2576C8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张健简要事迹</w:t>
      </w:r>
    </w:p>
    <w:p w14:paraId="7FF0676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（奖章——序号：51）</w:t>
      </w:r>
    </w:p>
    <w:p w14:paraId="251E10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健全力投入燃气改造服务工作，高标准完成非居民商用燃气报警器安装400余户、个性化管线施工900余户，有效化解各类用气安全隐患。在燃气“四件套”安装攻坚中，带领团队累计完成55005块智能燃气表更换，保障专项改造提前完成，提升了辖区燃气安全保障与智能化管理水平。作为团队负责人，他不仅自身钻研技术，在全国、省、市技能大赛中多次取得佳绩，还注重人才梯队建设，培养十名青年业务骨干，使团队整体服务水平显著提高。</w:t>
      </w:r>
    </w:p>
    <w:p w14:paraId="619C3BB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1C1374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张野简要事迹</w:t>
      </w:r>
    </w:p>
    <w:p w14:paraId="6462A81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（奖章——序号：52）</w:t>
      </w:r>
    </w:p>
    <w:p w14:paraId="11E443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野作为铆工专业骨干，功底深厚，积极开展技术“传帮带”，精心指导工人操作，带领团队攻关技术难题、制作工装胎具，既高效推进生产，又提升职工技能水平，打造出一支过硬的非标产品制造队伍。严守产品质量关，月月超额完成生产任务，带领员工组装亚洲最大“预热器”产品，获用户与领导高度认可。</w:t>
      </w:r>
    </w:p>
    <w:p w14:paraId="6615F2F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5BB338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张崇峰简要事迹</w:t>
      </w:r>
    </w:p>
    <w:p w14:paraId="2C740FE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（奖章——序号：53）</w:t>
      </w:r>
    </w:p>
    <w:p w14:paraId="6F990B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rPr>
      </w:pPr>
      <w:r>
        <w:rPr>
          <w:rFonts w:hint="eastAsia" w:ascii="仿宋_GB2312" w:hAnsi="仿宋_GB2312" w:eastAsia="仿宋_GB2312" w:cs="仿宋_GB2312"/>
        </w:rPr>
        <w:t>张崇峰提出“做朴素教育，为学生一生发展奠基”的教育理念，积极建设“家礼真润泽下的朴素校园”，坚持以“体育传媒”为特色，将“朴素”教育理念和“搏·爱”教育理念融为一体，实现学校教学、科研、德育等方面水平的大幅提升；着重解决师生关注的就餐问题，大力改善学校硬件环境，充分发挥省级示范高中的示范和辐射作用，为区域教育集团的建设做出突出贡献。</w:t>
      </w:r>
    </w:p>
    <w:p w14:paraId="1B5F15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14:paraId="2C796E7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张程简要事迹</w:t>
      </w:r>
    </w:p>
    <w:p w14:paraId="5D2460B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（奖章——序号：54）</w:t>
      </w:r>
    </w:p>
    <w:p w14:paraId="2E6A78F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张程深耕企业服务领域多年，始终将“心系单位、服务群众”作为工作的核心准则。她坚持实地走访、跟踪服务，累计精准服务中小微企业近100家，助力企业获得融资支持总计逾5000万元。成功服务并培育园区高新技术企业10余家，带动新增就业岗位超2000个，实现了服务企业与社会效益的深度融合。</w:t>
      </w:r>
    </w:p>
    <w:p w14:paraId="3D3A62B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EEE77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陈莹简要事迹</w:t>
      </w:r>
    </w:p>
    <w:p w14:paraId="042FF5E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（奖章——序号：55）</w:t>
      </w:r>
    </w:p>
    <w:p w14:paraId="48F53F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陈莹牵头搭建产学研用协同平台，攻坚药典标准技术痛点，自主完成71项产品元素杂质检验技术攻关。研发新型快速检测技术，人均检测效率最高提升200%。以第一发明人申报发明专利2项，推动检验技术自主可控升级。构建全流程闭环管控体系，常态化开展专业技能提升培训，三年顺利通过药监各类审计核查49次，42次零缺陷通关。深耕药品检验一线14年，坚守质量初心、勇于创新突破、主动担当作为，全力守护百姓用药安全。</w:t>
      </w:r>
    </w:p>
    <w:p w14:paraId="0009B1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4507FA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陈康简要事迹</w:t>
      </w:r>
    </w:p>
    <w:p w14:paraId="1549170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（奖章——序号：56）</w:t>
      </w:r>
    </w:p>
    <w:p w14:paraId="4E63B7E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陈康带领团队攻克沈飞项目70年不遇雨季施工、深基坑难题，研发应用国内首例大尺寸排挂门系统，42天完成中储粮项目20个筒仓滑模施工，创辽宁公司最快纪录。落实中建集团与辽宁省、沈阳市战略合作协议，牵头推进沈阳中心大厦项目建设，聚焦续建工程利旧与一体化（设计、施工、运维），攻关14项创新课题，助力项目成为绿色低碳、科技智能的超5A甲级地标。</w:t>
      </w:r>
    </w:p>
    <w:p w14:paraId="4B0671E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235BA4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范子亮简要事迹</w:t>
      </w:r>
    </w:p>
    <w:p w14:paraId="30EC870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（奖章——序号：57）</w:t>
      </w:r>
    </w:p>
    <w:p w14:paraId="0E5533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范子亮先后担任国家税务总局沈阳市和平区税务局法制科、财产和行为税科、税收风险管理局等多部门负责人，深耕税务一线，攻坚土地增值税清算工作，清算税额居全省首位。创新打造专属涉税服务模式，助力重点项目落地。搭建涉税争议调解平台，实现矛盾化解率、纳税人满意率双百分百，斩获省、市级多项业务竞赛荣誉。</w:t>
      </w:r>
    </w:p>
    <w:p w14:paraId="034AC75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3DF0D7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金海涛简要事迹</w:t>
      </w:r>
    </w:p>
    <w:p w14:paraId="1B695F4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（奖章——序号：58）</w:t>
      </w:r>
    </w:p>
    <w:p w14:paraId="200FF17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金海涛长期深耕电视文艺及大型活动导演领域，导演大型晚会、活动200余场，获得省市奖项数十次，入选沈阳市“四个一批”人才。2018年成功策划、组织国家级项目《“中国一日”大型全媒体直播》活动，获得“辽宁新闻奖一等奖”。2026年，带领团队成功打造“2026年东北地区城市足球联赛沈阳赛区开幕式”，被央媒、国防部、海军点赞转发。</w:t>
      </w:r>
    </w:p>
    <w:p w14:paraId="0CBC444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46CF96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周仲涛简要事迹</w:t>
      </w:r>
    </w:p>
    <w:p w14:paraId="686B764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（奖章——序号：59）</w:t>
      </w:r>
    </w:p>
    <w:p w14:paraId="23CCDFC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周仲涛作为杂技剧《先声》的策划和舞台监督，始终靠前指挥，为剧目的成功提供了坚实的创作保障与执行支撑。他始终以奔跑之姿投身杂技事业，个人节目《顶碗》《转动地圈》问鼎金奖，参与创作的《炫彩车技》《双人升降软钢丝》及《先声》等集体剧目屡获殊荣。</w:t>
      </w:r>
    </w:p>
    <w:p w14:paraId="006B59B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422B31E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周崇简要事迹</w:t>
      </w:r>
    </w:p>
    <w:p w14:paraId="7E619BC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（奖章——序号：60）</w:t>
      </w:r>
    </w:p>
    <w:p w14:paraId="2163F6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周崇负责筹建总投资10亿元的“辽宁爱尔眼科大厦新建项目”，为我市招商引资、营商环境建设贡献了自己的力量。参加援疆工作，带领医疗队伍支持我省对口帮扶的新疆塔城市，为我省援疆干部及塔城人民群众提供眼健康治疗及手术。</w:t>
      </w:r>
    </w:p>
    <w:p w14:paraId="58FA25E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26874C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郑中胜男简要事迹</w:t>
      </w:r>
    </w:p>
    <w:p w14:paraId="12CF18B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（奖章——序号：61）</w:t>
      </w:r>
    </w:p>
    <w:p w14:paraId="5A2B74A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郑中胜男从事英语教学11年，作为沈阳市小学英语学科筑基带头人，先后荣获教育部基础教育精品课，辽宁省优秀课一等奖，沈阳市优秀课一等奖，沈阳市课程思政精品课，沈阳市云园优质课，沈北新区区优课特等奖，2023年参加沈阳市职工技能竞赛荣获第三名。</w:t>
      </w:r>
    </w:p>
    <w:p w14:paraId="284C388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AF3861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赵艳晶简要事迹</w:t>
      </w:r>
    </w:p>
    <w:p w14:paraId="18B1F61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（奖章——序号：62）</w:t>
      </w:r>
    </w:p>
    <w:p w14:paraId="04ACE20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赵艳晶深耕轨道交通摩擦材料关键产业链20余年，参与中国中车解决十大“卡脖子”技术难题。中国行业第一家自主研发获得欧盟UIC 200km/h动车组合成闸片认证。通过十年如一日的深入一线研发，亲自配料、混料、压制等工序摸索，形成了自主创新的500余种摩擦材料配方，满足了国际铁路闸瓦闸片四大标准，被评为国家“重点小巨人”企业。</w:t>
      </w:r>
    </w:p>
    <w:p w14:paraId="2458247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DBAD14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赵铁龙简要事迹</w:t>
      </w:r>
    </w:p>
    <w:p w14:paraId="2345004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（奖章——序号：63）</w:t>
      </w:r>
    </w:p>
    <w:p w14:paraId="6DE808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赵铁龙扎根生产一线20余年，带领班组高质量完成中央枢轴加工，联合总工研发俄式电铲枢轴套料刀座，为企业增收30余万元。牵头改造重型车床行程、优化减速机配件加工工艺，攻克5.7米、6.6吨55立推压轴极限加工任务。针对外协件供货缺口，自主加工卷筒轴、人字齿轮轴，大幅节约外协成本。</w:t>
      </w:r>
    </w:p>
    <w:p w14:paraId="5745739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2A5A57A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赵铁刚简要事迹</w:t>
      </w:r>
    </w:p>
    <w:p w14:paraId="20BC6E2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（奖章——序号：64）</w:t>
      </w:r>
    </w:p>
    <w:p w14:paraId="048B41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赵铁刚自2009年入职以来，坚守维保一线，累计完成超2000台电梯维护，故障排除率99.7%。独创“听音辨位”诊断法，研发两项专利，主导编写企业标准，实现能耗降31%、运维成本降42%。带领团队年创维保签约额400万元，客户满意率100%。投身老旧电梯改造和重大活动保障，连续8年公益培训超3000人次。</w:t>
      </w:r>
    </w:p>
    <w:p w14:paraId="7457492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520B99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郝冰冰简要事迹</w:t>
      </w:r>
    </w:p>
    <w:p w14:paraId="7678CEE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（奖章——序号：65）</w:t>
      </w:r>
    </w:p>
    <w:p w14:paraId="2FE1C48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郝冰冰专注于劳动关系核心业务领域，系统钻研劳动保障政策法规与劳动关系协调专业知识，精进政策运用、纠纷调解与协商谈判能力，持续为构建和谐稳定的劳资关系、优化企业用工环境贡献专业力量。凭借多年的沉淀积累与过硬的专业能力，在2025年辽宁省构建和谐劳动关系领域职工职业技能大赛中获得全省第一名。</w:t>
      </w:r>
    </w:p>
    <w:p w14:paraId="3AFF62C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7502868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侯培锋简要事迹</w:t>
      </w:r>
    </w:p>
    <w:p w14:paraId="193E48E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（奖章——序号：66）</w:t>
      </w:r>
    </w:p>
    <w:p w14:paraId="1943EAE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侯培锋深耕交通租赁行业，以党建引领企业发展，创新推行“支部建在车轮上”特色党建模式。公司获评全国汽车租赁诚信企业。搭建退役军人就业帮扶平台，吸纳30余名退役军人就业。2018年组建沈阳车滴网约车学雷锋志愿服务队，积极开展日常化志愿服务活动，事迹被中国新闻网、今日头条、辽宁资讯以及云盛京等媒体平台报道。累计关爱社区孤寡老人、为中高考考生护航、服务退役老兵1500余次。</w:t>
      </w:r>
    </w:p>
    <w:p w14:paraId="3F14352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3BEF4A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施燚简要事迹</w:t>
      </w:r>
    </w:p>
    <w:p w14:paraId="03776A1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（奖章——序号：67）</w:t>
      </w:r>
    </w:p>
    <w:p w14:paraId="355608C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 w:hAnsi="仿宋" w:eastAsia="仿宋" w:cs="仿宋_GB2312"/>
        </w:rPr>
        <w:t>施</w:t>
      </w:r>
      <w:r>
        <w:rPr>
          <w:rFonts w:hint="eastAsia" w:ascii="仿宋" w:hAnsi="仿宋" w:eastAsia="仿宋" w:cs="宋体"/>
        </w:rPr>
        <w:t>燚</w:t>
      </w:r>
      <w:r>
        <w:rPr>
          <w:rFonts w:hint="eastAsia" w:ascii="仿宋_GB2312" w:hAnsi="仿宋_GB2312" w:eastAsia="仿宋_GB2312" w:cs="仿宋_GB2312"/>
        </w:rPr>
        <w:t>深耕半导体封装行业26年，专职自动化升级、工艺攻关、设备技改工作。他聚焦产线智能化薄弱环节，主导编码器人工智能外观检测设备导入及SIC系列生产线技改工程，攻克多项关键工艺瓶颈，优化生产与检测流程，显著提升良品率、压缩生产损耗，各类技术改善年均创造经济效益350余万元，其中SG系列产品为公司增产7000万元。</w:t>
      </w:r>
    </w:p>
    <w:p w14:paraId="0AEE4B2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08C106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姚立华简要事迹</w:t>
      </w:r>
    </w:p>
    <w:p w14:paraId="155D6F1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（奖章——序号：68）</w:t>
      </w:r>
    </w:p>
    <w:p w14:paraId="20CC49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姚立华在包装工作中主动担当、认真负责、率先垂范，通过日复一日的坚守，把每一件小事做到极致。她把车间当成家，把工作当成自家的事来干，用最朴实的行动，诠释了一线员工的担当。</w:t>
      </w:r>
    </w:p>
    <w:p w14:paraId="7775CC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60C1FC9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贾晓亮简要事迹</w:t>
      </w:r>
    </w:p>
    <w:p w14:paraId="016AE74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（奖章——序号：69）</w:t>
      </w:r>
    </w:p>
    <w:p w14:paraId="10970B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贾晓亮主持国产飞机复合材料机体装配自动化技术应用研究工作，建立复合材料机体装配自动化技术及国产飞机后机身和垂直尾翼自动化装配生产线，完成国产大型客机后机身、垂直尾翼的自动化装配，保证了国产大飞机的成功研制。编制了智能工厂建设工程方案、5G工业场景应用试点方案，获沈阳市数字化车间智能升级示范项目评审认可，并入选辽宁省和航空工业集团智能工厂。</w:t>
      </w:r>
    </w:p>
    <w:p w14:paraId="54C7C91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p>
    <w:p w14:paraId="56847CC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仿宋_GB2312"/>
        </w:rPr>
      </w:pPr>
      <w:r>
        <w:rPr>
          <w:rFonts w:hint="eastAsia" w:ascii="黑体" w:hAnsi="黑体" w:eastAsia="黑体" w:cs="仿宋_GB2312"/>
        </w:rPr>
        <w:t>钱宏颖简要事迹</w:t>
      </w:r>
    </w:p>
    <w:p w14:paraId="016DD28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rPr>
      </w:pPr>
      <w:r>
        <w:rPr>
          <w:rFonts w:hint="eastAsia" w:ascii="仿宋_GB2312" w:hAnsi="仿宋_GB2312" w:eastAsia="仿宋_GB2312" w:cs="仿宋_GB2312"/>
        </w:rPr>
        <w:t>（奖章——序号：70）</w:t>
      </w:r>
    </w:p>
    <w:p w14:paraId="49C005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钱宏颖大力开展紧密型医联体合作、推进医疗卫生体制改革，增强医院服务能力和社会影响力。带领团队开展基本公共卫生服务进社区、进家庭活动，为改善群众就医体验、基本公共卫生服务宣传作出了贡献。她心系群众，顾全大局，在各项工作中发挥先锋模范带头作用；作为人大代表，她为低保贫困、残障家庭进行义诊、慰问，获得了社会各界的广泛赞誉。</w:t>
      </w:r>
    </w:p>
    <w:p w14:paraId="5F5F6D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rPr>
      </w:pPr>
    </w:p>
    <w:p w14:paraId="04B2DC8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7277A75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高东武简要事迹</w:t>
      </w:r>
    </w:p>
    <w:p w14:paraId="4DE278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71</w:t>
      </w:r>
      <w:r>
        <w:rPr>
          <w:rFonts w:hint="eastAsia" w:ascii="仿宋_GB2312" w:hAnsi="仿宋_GB2312" w:eastAsia="仿宋_GB2312" w:cs="仿宋_GB2312"/>
          <w:i w:val="0"/>
          <w:iCs w:val="0"/>
          <w:caps w:val="0"/>
          <w:color w:val="000000"/>
          <w:spacing w:val="0"/>
          <w:sz w:val="32"/>
          <w:szCs w:val="32"/>
          <w:shd w:val="clear" w:fill="FFFFFF"/>
        </w:rPr>
        <w:t>）</w:t>
      </w:r>
    </w:p>
    <w:p w14:paraId="024A07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高东武主要从事航空发动机总体设计工作，是多项国防重点型号发动机副总设计师，拥有20余年的航空发动机领域工作经历。长期负责我国重点型号发动机总体设计和使用保障工作，是航空发动机总体专业能力提升和研发体系建设重要成员，为我国国产动力自主保障做出了突出贡献。带领团队深耕外部专业能力建设，组织研发建立国内首个发动机外部设计分析平台。</w:t>
      </w:r>
    </w:p>
    <w:p w14:paraId="2AA289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135D112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高松简要事迹</w:t>
      </w:r>
    </w:p>
    <w:p w14:paraId="3D250D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72</w:t>
      </w:r>
      <w:r>
        <w:rPr>
          <w:rFonts w:hint="eastAsia" w:ascii="仿宋_GB2312" w:hAnsi="仿宋_GB2312" w:eastAsia="仿宋_GB2312" w:cs="仿宋_GB2312"/>
          <w:i w:val="0"/>
          <w:iCs w:val="0"/>
          <w:caps w:val="0"/>
          <w:color w:val="000000"/>
          <w:spacing w:val="0"/>
          <w:sz w:val="32"/>
          <w:szCs w:val="32"/>
          <w:shd w:val="clear" w:fill="FFFFFF"/>
        </w:rPr>
        <w:t>）</w:t>
      </w:r>
    </w:p>
    <w:p w14:paraId="1286E5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高松主导创建胸外科，率先开展胸腔镜微创手术技术，累计完成胸腔镜微创手术逾2800例。其中左心房成形术、单孔胸腔镜技术、胸腔镜袖式肺切除术、超声支气管镜穿刺活检术等关键技术填补区域多项胸心外科复杂手术技术空白。推动多学科协作，提升区域心脑血管疾病救治能力，成功获批“沈阳市市级临床重点专科”6个，承担省市级科研项目22项，发表SCI论文多篇。</w:t>
      </w:r>
    </w:p>
    <w:p w14:paraId="2C4CEA8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4BE63A3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郭刚简要事迹</w:t>
      </w:r>
    </w:p>
    <w:p w14:paraId="17D270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73</w:t>
      </w:r>
      <w:r>
        <w:rPr>
          <w:rFonts w:hint="eastAsia" w:ascii="仿宋_GB2312" w:hAnsi="仿宋_GB2312" w:eastAsia="仿宋_GB2312" w:cs="仿宋_GB2312"/>
          <w:i w:val="0"/>
          <w:iCs w:val="0"/>
          <w:caps w:val="0"/>
          <w:color w:val="000000"/>
          <w:spacing w:val="0"/>
          <w:sz w:val="32"/>
          <w:szCs w:val="32"/>
          <w:shd w:val="clear" w:fill="FFFFFF"/>
        </w:rPr>
        <w:t>）</w:t>
      </w:r>
    </w:p>
    <w:p w14:paraId="6CA6471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郭刚参加工作18年来长期从事飞机发动机装配与平衡工作，始终践行“国家利益至上”的价值观，和“严慎细实、精益求精”工作作风</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结合现场实践经验主动改善精益，缩短单台装配周期，提高了发动机装配效率。针对各类转子组件装配和平衡制定控制措施点检表，梳理“规定动作”30余项，提高转子组件装配质量，试车合格率大幅提升。</w:t>
      </w:r>
    </w:p>
    <w:p w14:paraId="09AAECD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158564C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曹宁简要事迹</w:t>
      </w:r>
    </w:p>
    <w:p w14:paraId="02F827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74</w:t>
      </w:r>
      <w:r>
        <w:rPr>
          <w:rFonts w:hint="eastAsia" w:ascii="仿宋_GB2312" w:hAnsi="仿宋_GB2312" w:eastAsia="仿宋_GB2312" w:cs="仿宋_GB2312"/>
          <w:i w:val="0"/>
          <w:iCs w:val="0"/>
          <w:caps w:val="0"/>
          <w:color w:val="000000"/>
          <w:spacing w:val="0"/>
          <w:sz w:val="32"/>
          <w:szCs w:val="32"/>
          <w:shd w:val="clear" w:fill="FFFFFF"/>
        </w:rPr>
        <w:t>）</w:t>
      </w:r>
    </w:p>
    <w:p w14:paraId="3792DD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rPr>
        <w:t>曹宁在普通的驾驶员岗位发挥个人奉献精神的同时，不断提升个人业务素质及工作能力，积极追求进步，现成长为合格的绿化现场施工管理人员。每天披星戴月、顶风冒雨带领现场养护人员或施工人员奋战在生产第一线，克服人员少、设备紧张、极端天气等因素的影响，出色完成辖区的绿地、花草、树木、水面的日常巡查及繁琐的养护工作</w:t>
      </w:r>
      <w:r>
        <w:rPr>
          <w:rFonts w:hint="eastAsia" w:ascii="仿宋_GB2312" w:hAnsi="仿宋_GB2312" w:eastAsia="仿宋_GB2312" w:cs="仿宋_GB2312"/>
          <w:i w:val="0"/>
          <w:iCs w:val="0"/>
          <w:caps w:val="0"/>
          <w:color w:val="000000"/>
          <w:spacing w:val="0"/>
          <w:sz w:val="32"/>
          <w:szCs w:val="32"/>
          <w:shd w:val="clear" w:fill="FFFFFF"/>
          <w:lang w:eastAsia="zh-CN"/>
        </w:rPr>
        <w:t>。</w:t>
      </w:r>
    </w:p>
    <w:p w14:paraId="2EE457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79A014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曹宽简要事迹</w:t>
      </w:r>
    </w:p>
    <w:p w14:paraId="21BD0A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75</w:t>
      </w:r>
      <w:r>
        <w:rPr>
          <w:rFonts w:hint="eastAsia" w:ascii="仿宋_GB2312" w:hAnsi="仿宋_GB2312" w:eastAsia="仿宋_GB2312" w:cs="仿宋_GB2312"/>
          <w:i w:val="0"/>
          <w:iCs w:val="0"/>
          <w:caps w:val="0"/>
          <w:color w:val="000000"/>
          <w:spacing w:val="0"/>
          <w:sz w:val="32"/>
          <w:szCs w:val="32"/>
          <w:shd w:val="clear" w:fill="FFFFFF"/>
        </w:rPr>
        <w:t>）</w:t>
      </w:r>
    </w:p>
    <w:p w14:paraId="3E5997D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rPr>
        <w:t>曹宽扎根航空发动机装配一线，面对新型自动化、气液压工装技术难题，主动自学伺服调试、机器人匹配专业知识，牵头开展技术攻关，填补企业相关技术空白。自主创新高精平衡夹具装配工艺，将配件误差控制在0.01克，大幅提升产品合格率，为企业创造显著经济效益。日常工作中主动加班加点保障重点航空型号生产任务，充分彰显新时代产业工人工匠精神。</w:t>
      </w:r>
    </w:p>
    <w:p w14:paraId="2A29A7E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2BCC728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崔尚昱简要事迹</w:t>
      </w:r>
    </w:p>
    <w:p w14:paraId="607C81F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76</w:t>
      </w:r>
      <w:r>
        <w:rPr>
          <w:rFonts w:hint="eastAsia" w:ascii="仿宋_GB2312" w:hAnsi="仿宋_GB2312" w:eastAsia="仿宋_GB2312" w:cs="仿宋_GB2312"/>
          <w:i w:val="0"/>
          <w:iCs w:val="0"/>
          <w:caps w:val="0"/>
          <w:color w:val="000000"/>
          <w:spacing w:val="0"/>
          <w:sz w:val="32"/>
          <w:szCs w:val="32"/>
          <w:shd w:val="clear" w:fill="FFFFFF"/>
        </w:rPr>
        <w:t>）</w:t>
      </w:r>
    </w:p>
    <w:p w14:paraId="7CFB4A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崔尚昱具有较强的钻研精神与解决问题能力，提升了某软胶囊产品外观质量、某片剂硬度、解决了某肠溶片的肠溶包衣技术难题。参与公司4个新品种技术转移、注册生产相关验证，以及3个受托品种技术转移，3个老品种复产工作，为完成公司品种战略目标作出了贡献。累计完成了系统性产品收率提升1项、设备改进项目5个、3个主要品种降低生产成本等，项目结项收益累计约200余万元。</w:t>
      </w:r>
    </w:p>
    <w:p w14:paraId="24598A8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5B1C03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葛臻简要事迹</w:t>
      </w:r>
    </w:p>
    <w:p w14:paraId="7C6A73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77</w:t>
      </w:r>
      <w:r>
        <w:rPr>
          <w:rFonts w:hint="eastAsia" w:ascii="仿宋_GB2312" w:hAnsi="仿宋_GB2312" w:eastAsia="仿宋_GB2312" w:cs="仿宋_GB2312"/>
          <w:i w:val="0"/>
          <w:iCs w:val="0"/>
          <w:caps w:val="0"/>
          <w:color w:val="000000"/>
          <w:spacing w:val="0"/>
          <w:sz w:val="32"/>
          <w:szCs w:val="32"/>
          <w:shd w:val="clear" w:fill="FFFFFF"/>
        </w:rPr>
        <w:t>）</w:t>
      </w:r>
    </w:p>
    <w:p w14:paraId="1F8257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葛臻承办多项国家级、省级住建观摩活动，获得住建部及省市领导高度认可，先锋引领作用显著。2025年牵头完成20亿元投资落地辽宁，其中，沈阳、大连双城累计实现合约额超百亿，两地市场占有率分别达14%、17%，纳税6.8亿，稳居行业榜首。牵头研发行业首创的中海“精工+”精益建造体系，沉淀231项标准化建造成果，在集团全面推广。</w:t>
      </w:r>
    </w:p>
    <w:p w14:paraId="44EED19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22066E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韩冰简要事迹</w:t>
      </w:r>
    </w:p>
    <w:p w14:paraId="13589E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78</w:t>
      </w:r>
      <w:r>
        <w:rPr>
          <w:rFonts w:hint="eastAsia" w:ascii="仿宋_GB2312" w:hAnsi="仿宋_GB2312" w:eastAsia="仿宋_GB2312" w:cs="仿宋_GB2312"/>
          <w:i w:val="0"/>
          <w:iCs w:val="0"/>
          <w:caps w:val="0"/>
          <w:color w:val="000000"/>
          <w:spacing w:val="0"/>
          <w:sz w:val="32"/>
          <w:szCs w:val="32"/>
          <w:shd w:val="clear" w:fill="FFFFFF"/>
        </w:rPr>
        <w:t>）</w:t>
      </w:r>
    </w:p>
    <w:p w14:paraId="3E20D3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韩冰深耕生产管理一线，统筹产能提升、流程优化、降本增效、质量管控等重点工作，2025年带领团队完成主机入库3224台，产量同比增长105%。通过业务流程重构、工序优化，有效压缩车架、主机装配生产周期。盘活闲置焊接设备，焊接自动化率提升20%</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闲置设备处置创收949万元，配合落实各项降本举措，助力全年实现降本1016万元。</w:t>
      </w:r>
    </w:p>
    <w:p w14:paraId="3656294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1E75555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韩艳伟简要事迹</w:t>
      </w:r>
    </w:p>
    <w:p w14:paraId="0F6225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79</w:t>
      </w:r>
      <w:r>
        <w:rPr>
          <w:rFonts w:hint="eastAsia" w:ascii="仿宋_GB2312" w:hAnsi="仿宋_GB2312" w:eastAsia="仿宋_GB2312" w:cs="仿宋_GB2312"/>
          <w:i w:val="0"/>
          <w:iCs w:val="0"/>
          <w:caps w:val="0"/>
          <w:color w:val="000000"/>
          <w:spacing w:val="0"/>
          <w:sz w:val="32"/>
          <w:szCs w:val="32"/>
          <w:shd w:val="clear" w:fill="FFFFFF"/>
        </w:rPr>
        <w:t>）</w:t>
      </w:r>
    </w:p>
    <w:p w14:paraId="617487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韩艳伟用二十七年精湛的专业技术践行着新时代的劳模精神与工匠精神</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是职工群众心中公认的“拼命三郎”和“技术大拿”。</w:t>
      </w:r>
      <w:r>
        <w:rPr>
          <w:rFonts w:hint="eastAsia" w:ascii="仿宋_GB2312" w:hAnsi="仿宋_GB2312" w:eastAsia="仿宋_GB2312" w:cs="仿宋_GB2312"/>
          <w:i w:val="0"/>
          <w:iCs w:val="0"/>
          <w:caps w:val="0"/>
          <w:color w:val="000000"/>
          <w:spacing w:val="0"/>
          <w:sz w:val="32"/>
          <w:szCs w:val="32"/>
          <w:shd w:val="clear" w:fill="FFFFFF"/>
          <w:lang w:eastAsia="zh-CN"/>
        </w:rPr>
        <w:t>他</w:t>
      </w:r>
      <w:r>
        <w:rPr>
          <w:rFonts w:hint="eastAsia" w:ascii="仿宋_GB2312" w:hAnsi="仿宋_GB2312" w:eastAsia="仿宋_GB2312" w:cs="仿宋_GB2312"/>
          <w:i w:val="0"/>
          <w:iCs w:val="0"/>
          <w:caps w:val="0"/>
          <w:color w:val="000000"/>
          <w:spacing w:val="0"/>
          <w:sz w:val="32"/>
          <w:szCs w:val="32"/>
          <w:shd w:val="clear" w:fill="FFFFFF"/>
        </w:rPr>
        <w:t>牵头搭建起国家本地化行业规范及标准制定，为企业立足行业筑牢根基。针对传统人工操作效率低、易出错的行业痛点，他自学编程、自主研发处理工具，实现软件汉化智能化升级，彻底杜绝人工失误，大幅缩短项目周期，并为公司节省了巨额成本。</w:t>
      </w:r>
    </w:p>
    <w:p w14:paraId="1129121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20FCA2A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鲁剑彬简要事迹</w:t>
      </w:r>
    </w:p>
    <w:p w14:paraId="06D97FE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80</w:t>
      </w:r>
      <w:r>
        <w:rPr>
          <w:rFonts w:hint="eastAsia" w:ascii="仿宋_GB2312" w:hAnsi="仿宋_GB2312" w:eastAsia="仿宋_GB2312" w:cs="仿宋_GB2312"/>
          <w:i w:val="0"/>
          <w:iCs w:val="0"/>
          <w:caps w:val="0"/>
          <w:color w:val="000000"/>
          <w:spacing w:val="0"/>
          <w:sz w:val="32"/>
          <w:szCs w:val="32"/>
          <w:shd w:val="clear" w:fill="FFFFFF"/>
        </w:rPr>
        <w:t>）</w:t>
      </w:r>
    </w:p>
    <w:p w14:paraId="1438C5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鲁剑彬熟练加工千余种零件，提交提质增效合理化建议百余项</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参与三项国家级机床科研项目，优化龙门五轴加工中心工装与工艺，600余件正面支撑件一次加工全部合格。研制斜铁工装改良镶条加工，平面度由5道提升至1道，单件装配刮研节约40分钟。攻关国家重大专项，开展低应力切削技术研究，获实用新型专利2项，申报发明专利2项，发表专业论文1篇。</w:t>
      </w:r>
    </w:p>
    <w:p w14:paraId="26B4B68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3290DA1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谢雷简要事迹</w:t>
      </w:r>
    </w:p>
    <w:p w14:paraId="5CB4AA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81</w:t>
      </w:r>
      <w:r>
        <w:rPr>
          <w:rFonts w:hint="eastAsia" w:ascii="仿宋_GB2312" w:hAnsi="仿宋_GB2312" w:eastAsia="仿宋_GB2312" w:cs="仿宋_GB2312"/>
          <w:i w:val="0"/>
          <w:iCs w:val="0"/>
          <w:caps w:val="0"/>
          <w:color w:val="000000"/>
          <w:spacing w:val="0"/>
          <w:sz w:val="32"/>
          <w:szCs w:val="32"/>
          <w:shd w:val="clear" w:fill="FFFFFF"/>
        </w:rPr>
        <w:t>）</w:t>
      </w:r>
    </w:p>
    <w:p w14:paraId="6E46F8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谢雷结合劳模创新工作室、揭榜挂帅、技能比武等平台，带领成员开展技术交流及改进创新，开展集体培训120余学时，完成科研课题5项，各种改进20余项，获得技术专利2项，科技成果2项。通过开展工作指导、工作改善、工作关系等专项培训，将自身的工作和管理经验与大家共同交流和学习，充分发挥一名产业工人劳模的力量，为城市的建设不断添砖加瓦。</w:t>
      </w:r>
    </w:p>
    <w:p w14:paraId="600226C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0D09452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楼珊珊简要事迹</w:t>
      </w:r>
    </w:p>
    <w:p w14:paraId="3F284A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82</w:t>
      </w:r>
      <w:r>
        <w:rPr>
          <w:rFonts w:hint="eastAsia" w:ascii="仿宋_GB2312" w:hAnsi="仿宋_GB2312" w:eastAsia="仿宋_GB2312" w:cs="仿宋_GB2312"/>
          <w:i w:val="0"/>
          <w:iCs w:val="0"/>
          <w:caps w:val="0"/>
          <w:color w:val="000000"/>
          <w:spacing w:val="0"/>
          <w:sz w:val="32"/>
          <w:szCs w:val="32"/>
          <w:shd w:val="clear" w:fill="FFFFFF"/>
        </w:rPr>
        <w:t>）</w:t>
      </w:r>
    </w:p>
    <w:p w14:paraId="4D44E0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楼珊珊全程参与全系列CT产品研发，在64层、128层CT研发中，依托自主攻关，实现X+Z双向飞焦点、迭代重建、心脏扫描及运动补偿等核心功能；在128层高端CT中，创新提出多能谱扫描重建技术，依托现有硬件实现对标行业竞品的性能水准；在256层CT研发中，首创大螺距心脏扫描重建方法，拓宽心脏扫描临床应用场景；在512层CT项目中，研发多模式融合大锥角重建技术，有效消除宽体探测器伪影，保障临床诊断精度。</w:t>
      </w:r>
    </w:p>
    <w:p w14:paraId="263FECD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3B473BF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黎春华简要事迹</w:t>
      </w:r>
    </w:p>
    <w:p w14:paraId="473667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83</w:t>
      </w:r>
      <w:r>
        <w:rPr>
          <w:rFonts w:hint="eastAsia" w:ascii="仿宋_GB2312" w:hAnsi="仿宋_GB2312" w:eastAsia="仿宋_GB2312" w:cs="仿宋_GB2312"/>
          <w:i w:val="0"/>
          <w:iCs w:val="0"/>
          <w:caps w:val="0"/>
          <w:color w:val="000000"/>
          <w:spacing w:val="0"/>
          <w:sz w:val="32"/>
          <w:szCs w:val="32"/>
          <w:shd w:val="clear" w:fill="FFFFFF"/>
        </w:rPr>
        <w:t>）</w:t>
      </w:r>
    </w:p>
    <w:p w14:paraId="4F4936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黎春华</w:t>
      </w:r>
      <w:r>
        <w:rPr>
          <w:rFonts w:hint="eastAsia" w:ascii="仿宋_GB2312" w:hAnsi="仿宋_GB2312" w:eastAsia="仿宋_GB2312" w:cs="仿宋_GB2312"/>
          <w:i w:val="0"/>
          <w:iCs w:val="0"/>
          <w:caps w:val="0"/>
          <w:color w:val="000000"/>
          <w:spacing w:val="0"/>
          <w:sz w:val="32"/>
          <w:szCs w:val="32"/>
          <w:shd w:val="clear" w:fill="FFFFFF"/>
          <w:lang w:eastAsia="zh-CN"/>
        </w:rPr>
        <w:t>管理沈阳兴齐眼科</w:t>
      </w:r>
      <w:r>
        <w:rPr>
          <w:rFonts w:hint="eastAsia" w:ascii="仿宋_GB2312" w:hAnsi="仿宋_GB2312" w:eastAsia="仿宋_GB2312" w:cs="仿宋_GB2312"/>
          <w:i w:val="0"/>
          <w:iCs w:val="0"/>
          <w:caps w:val="0"/>
          <w:color w:val="000000"/>
          <w:spacing w:val="0"/>
          <w:sz w:val="32"/>
          <w:szCs w:val="32"/>
          <w:shd w:val="clear" w:fill="FFFFFF"/>
        </w:rPr>
        <w:t>医院发展态势稳健。2025年医院营收达到16835.02万元，纳税303.01万元，为地方经济发展做出了积极贡献。在该同志的推动下，医院成功获评“国家高新技术企业”，并获批建立“国家药物临床试验机构”和“沈阳市近视临床医学研究中心”。目前，医院已拥有包括1项发明专利、6项实用新型专利在内的多项知识产权，科研实力持续增强。</w:t>
      </w:r>
    </w:p>
    <w:p w14:paraId="5080160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4867A29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潘宗强简要事迹</w:t>
      </w:r>
    </w:p>
    <w:p w14:paraId="179A1F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84</w:t>
      </w:r>
      <w:r>
        <w:rPr>
          <w:rFonts w:hint="eastAsia" w:ascii="仿宋_GB2312" w:hAnsi="仿宋_GB2312" w:eastAsia="仿宋_GB2312" w:cs="仿宋_GB2312"/>
          <w:i w:val="0"/>
          <w:iCs w:val="0"/>
          <w:caps w:val="0"/>
          <w:color w:val="000000"/>
          <w:spacing w:val="0"/>
          <w:sz w:val="32"/>
          <w:szCs w:val="32"/>
          <w:shd w:val="clear" w:fill="FFFFFF"/>
        </w:rPr>
        <w:t>）</w:t>
      </w:r>
    </w:p>
    <w:p w14:paraId="5A148D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潘宗强主要承担探月工程嫦娥“压紧释放装置”、神舟系列飞船“舱体连接分离机构”等国家重点宇航产品的研制批产制造任务，以及多个国家重点型号产品动力装置、某国家重点预研型号远程打击系统等产品的核心部件生产加工任务。近年来，他攻克生产难题18项，实现技术革新23项，小改小革40项，自制工装、改进刀具53项，21项技术成果纳入工艺规程。</w:t>
      </w:r>
    </w:p>
    <w:p w14:paraId="22AD080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1FBB86A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薛淑萍简要事迹</w:t>
      </w:r>
    </w:p>
    <w:p w14:paraId="43004D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（奖章——序号：</w:t>
      </w:r>
      <w:r>
        <w:rPr>
          <w:rFonts w:hint="eastAsia" w:ascii="仿宋_GB2312" w:hAnsi="仿宋_GB2312" w:eastAsia="仿宋_GB2312" w:cs="仿宋_GB2312"/>
          <w:i w:val="0"/>
          <w:iCs w:val="0"/>
          <w:caps w:val="0"/>
          <w:color w:val="000000"/>
          <w:spacing w:val="0"/>
          <w:sz w:val="32"/>
          <w:szCs w:val="32"/>
          <w:shd w:val="clear" w:fill="FFFFFF"/>
          <w:lang w:val="en-US" w:eastAsia="zh-CN"/>
        </w:rPr>
        <w:t>85</w:t>
      </w:r>
      <w:r>
        <w:rPr>
          <w:rFonts w:hint="eastAsia" w:ascii="仿宋_GB2312" w:hAnsi="仿宋_GB2312" w:eastAsia="仿宋_GB2312" w:cs="仿宋_GB2312"/>
          <w:i w:val="0"/>
          <w:iCs w:val="0"/>
          <w:caps w:val="0"/>
          <w:color w:val="000000"/>
          <w:spacing w:val="0"/>
          <w:sz w:val="32"/>
          <w:szCs w:val="32"/>
          <w:shd w:val="clear" w:fill="FFFFFF"/>
        </w:rPr>
        <w:t>）</w:t>
      </w:r>
    </w:p>
    <w:p w14:paraId="5DF835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薛淑萍坚持“以人为本、以德治校、科研兴校、质量强校”的办学理念，形成了完整的学校管理制度。主导构建“国家课程+校本课程+特色课程”的三维课程体系，满足学生个性化发展需求，实现了中考成绩连续11年领跑全市的佳绩，学校多次获得辽宁省百姓信得过满意学校、省重点高中生源贡献奖、沈阳市义务教育课程改革先进校等荣誉。</w:t>
      </w:r>
    </w:p>
    <w:p w14:paraId="7FB10DB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14:paraId="0A166C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沈阳副食商超管理有限公司大东副食品商场收银班组</w:t>
      </w:r>
    </w:p>
    <w:p w14:paraId="24D81D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1</w:t>
      </w:r>
      <w:r>
        <w:rPr>
          <w:rFonts w:hint="eastAsia" w:ascii="仿宋_GB2312" w:hAnsi="仿宋_GB2312" w:eastAsia="仿宋_GB2312" w:cs="仿宋_GB2312"/>
          <w:i w:val="0"/>
          <w:iCs w:val="0"/>
          <w:caps w:val="0"/>
          <w:color w:val="000000"/>
          <w:spacing w:val="0"/>
          <w:sz w:val="32"/>
          <w:szCs w:val="32"/>
          <w:shd w:val="clear" w:fill="FFFFFF"/>
        </w:rPr>
        <w:t>）</w:t>
      </w:r>
    </w:p>
    <w:p w14:paraId="4187C7D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沈阳副食商超管理有限公司大东副食品商场收银班组现有职工12人，均为女性。全体职工立足平凡岗位默默奉献，以拼搏奋进的作风、务实细致的服务、精湛熟练的操作，严格做到收银 “稳、准、快” 岗位标准，常态化开展岗位技能练兵，落实服务监督机制，群众投诉处置满意度 100%，用心践行国企民生服务责任。班组先后荣获2016年沈阳市先进集体、2017 年沈阳市“五型班组” 创建优秀班组。</w:t>
      </w:r>
    </w:p>
    <w:p w14:paraId="4CA6079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7CEDDCB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沈阳市消防救援支队沈河区消防救援大队故宫消防救援站</w:t>
      </w:r>
    </w:p>
    <w:p w14:paraId="3050F2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2</w:t>
      </w:r>
      <w:r>
        <w:rPr>
          <w:rFonts w:hint="eastAsia" w:ascii="仿宋_GB2312" w:hAnsi="仿宋_GB2312" w:eastAsia="仿宋_GB2312" w:cs="仿宋_GB2312"/>
          <w:i w:val="0"/>
          <w:iCs w:val="0"/>
          <w:caps w:val="0"/>
          <w:color w:val="000000"/>
          <w:spacing w:val="0"/>
          <w:sz w:val="32"/>
          <w:szCs w:val="32"/>
          <w:shd w:val="clear" w:fill="FFFFFF"/>
        </w:rPr>
        <w:t>）</w:t>
      </w:r>
    </w:p>
    <w:p w14:paraId="75A91DF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沈阳市消防救援支队沈河区消防救援大队故宫消防救援站共成功扑救火灾3万余起，抢险救援2.3万余起，抢救遇险群众6000余人次，挽回经济损失13亿余元。成功参与处置5.12汶川地震救援任务“2.3”沈阳皇朝万鑫大厦火灾、“9.1”沈阳大龙洋石化有限公司爆炸、“4.17”棋盘山森林火灾以及沈阳商业城火灾等急难险重灭火救援任务，圆满完成2025年国家领导人到辽宁调研的消防安全保卫工作。</w:t>
      </w:r>
    </w:p>
    <w:p w14:paraId="2EFFB66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rPr>
      </w:pPr>
    </w:p>
    <w:p w14:paraId="3B61876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沈阳亨通光通信有限公司光纤仓库班组</w:t>
      </w:r>
    </w:p>
    <w:p w14:paraId="592565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rPr>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3</w:t>
      </w:r>
      <w:r>
        <w:rPr>
          <w:rFonts w:hint="eastAsia" w:ascii="仿宋_GB2312" w:hAnsi="仿宋_GB2312" w:eastAsia="仿宋_GB2312" w:cs="仿宋_GB2312"/>
          <w:i w:val="0"/>
          <w:iCs w:val="0"/>
          <w:caps w:val="0"/>
          <w:color w:val="000000"/>
          <w:spacing w:val="0"/>
          <w:sz w:val="32"/>
          <w:szCs w:val="32"/>
          <w:shd w:val="clear" w:fill="FFFFFF"/>
        </w:rPr>
        <w:t>）</w:t>
      </w:r>
    </w:p>
    <w:p w14:paraId="3E3F95D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沈阳亨通光通信有限公司光纤仓库班组全体职工严守仓储规范，以精细化管理保障产线高效运转。推行电子台账与手工台账双登记制度，定期开展循环盘点，杜绝错发漏发问题。积极配合模块双降改善项目推进，库存呆滞光纤由6844公里，下降到989公里，库存呆滞光纤金额由76.4万元下降到8.2万元，双降项目收益12万元。团队参与的配纤工时优化、光纤利用率提高、补做率降低等成本改善项目收益60余万元。</w:t>
      </w:r>
    </w:p>
    <w:p w14:paraId="31A0DD7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38E78F1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沈阳大东中环洁市容环境服务有限公司九一八班组</w:t>
      </w:r>
    </w:p>
    <w:p w14:paraId="0D7CC0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rPr>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4</w:t>
      </w:r>
      <w:r>
        <w:rPr>
          <w:rFonts w:hint="eastAsia" w:ascii="仿宋_GB2312" w:hAnsi="仿宋_GB2312" w:eastAsia="仿宋_GB2312" w:cs="仿宋_GB2312"/>
          <w:i w:val="0"/>
          <w:iCs w:val="0"/>
          <w:caps w:val="0"/>
          <w:color w:val="000000"/>
          <w:spacing w:val="0"/>
          <w:sz w:val="32"/>
          <w:szCs w:val="32"/>
          <w:shd w:val="clear" w:fill="FFFFFF"/>
        </w:rPr>
        <w:t>）</w:t>
      </w:r>
    </w:p>
    <w:p w14:paraId="18162CF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rPr>
      </w:pPr>
      <w:r>
        <w:rPr>
          <w:rFonts w:hint="eastAsia" w:ascii="仿宋_GB2312" w:hAnsi="仿宋_GB2312" w:eastAsia="仿宋_GB2312" w:cs="仿宋_GB2312"/>
        </w:rPr>
        <w:t>沈阳大东中环洁市容环境服务有限公司九一八班组承担重点路段清扫保洁、设施消杀、应急保障等任务。面对人流密集、保洁频次高、保障任务重的挑战，班组推行精细化作业、网格化管理，晨扫、巡回保洁、深度清洗无缝衔接，常态化清理卫生死角、小广告，规范垃圾分类收集，确保区域环境整洁有序，成为环卫一线的标杆班组。严守安全规范，每日开展车辆与作业安全自查，落实防疫消杀，多年实现零安全事故、零服务投诉。</w:t>
      </w:r>
    </w:p>
    <w:p w14:paraId="381207B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0D0816C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北方重工集团有限公司总装厂总装三车间装配二班</w:t>
      </w:r>
    </w:p>
    <w:p w14:paraId="0AAAE8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rPr>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rPr>
        <w:t>）</w:t>
      </w:r>
    </w:p>
    <w:p w14:paraId="65A7E6F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北方重工集团有限公司总装厂总装三车间装配二班深耕盾构机、矿山装备等核心产品装配，以精湛技艺、严实作风与高效协作，圆满完成多项急难重任务。面对超大部件装配精度要求高、工期紧、工况复杂等挑战，推行地面整体预装、模块化装配，优化工序流程，大幅提升装配效率与一次合格率。成功完成国产首台硬岩深竖井扩孔式掘进机装配，打破国外数十年深地高端装备技术垄断。</w:t>
      </w:r>
    </w:p>
    <w:p w14:paraId="049E286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p>
    <w:p w14:paraId="0304620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rPr>
        <w:t>沈阳港华燃气有限公司客服维修班组</w:t>
      </w:r>
    </w:p>
    <w:p w14:paraId="677A1C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先锋号</w:t>
      </w:r>
      <w:r>
        <w:rPr>
          <w:rFonts w:hint="eastAsia" w:ascii="仿宋_GB2312" w:hAnsi="仿宋_GB2312" w:eastAsia="仿宋_GB2312" w:cs="仿宋_GB2312"/>
          <w:i w:val="0"/>
          <w:iCs w:val="0"/>
          <w:caps w:val="0"/>
          <w:color w:val="000000"/>
          <w:spacing w:val="0"/>
          <w:sz w:val="32"/>
          <w:szCs w:val="32"/>
          <w:shd w:val="clear" w:fill="FFFFFF"/>
        </w:rPr>
        <w:t>——序号：</w:t>
      </w: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eastAsia" w:ascii="仿宋_GB2312" w:hAnsi="仿宋_GB2312" w:eastAsia="仿宋_GB2312" w:cs="仿宋_GB2312"/>
          <w:i w:val="0"/>
          <w:iCs w:val="0"/>
          <w:caps w:val="0"/>
          <w:color w:val="000000"/>
          <w:spacing w:val="0"/>
          <w:sz w:val="32"/>
          <w:szCs w:val="32"/>
          <w:shd w:val="clear" w:fill="FFFFFF"/>
        </w:rPr>
        <w:t>）</w:t>
      </w:r>
    </w:p>
    <w:p w14:paraId="7B16148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rPr>
        <w:t>沈阳港华燃气有限公司客服维修班组牢固树立“安全第一，服务至上”的理念，连续十年没有出现安全事故，杜绝了轻伤以上事故和一至三级非人身事故，安全生产周期突破3355天。面对亟待整改的隐患与用户的生产生活用气需求，</w:t>
      </w:r>
      <w:r>
        <w:rPr>
          <w:rFonts w:hint="eastAsia" w:ascii="仿宋_GB2312" w:hAnsi="仿宋_GB2312" w:eastAsia="仿宋_GB2312" w:cs="仿宋_GB2312"/>
          <w:lang w:eastAsia="zh-CN"/>
        </w:rPr>
        <w:t>该</w:t>
      </w:r>
      <w:r>
        <w:rPr>
          <w:rFonts w:hint="eastAsia" w:ascii="仿宋_GB2312" w:hAnsi="仿宋_GB2312" w:eastAsia="仿宋_GB2312" w:cs="仿宋_GB2312"/>
        </w:rPr>
        <w:t>班组加班加点工作，节假日放弃休息，党员带头奉献，赶在入冬前将一二级隐患全部处理完成，保障了燃气用户安全供气，用实际行动保障着辖区内六万多燃气用户的正常用气，坚守着燃气人的责任与担当。</w:t>
      </w:r>
    </w:p>
    <w:sectPr>
      <w:footerReference r:id="rId3" w:type="default"/>
      <w:pgSz w:w="11906" w:h="16838"/>
      <w:pgMar w:top="2098" w:right="1531" w:bottom="1985" w:left="1531" w:header="851" w:footer="992" w:gutter="0"/>
      <w:pgNumType w:fmt="numberInDash"/>
      <w:cols w:space="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98A063-EC3D-4039-AD6A-84D91FC35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A6873634-9CE5-41A9-A2A3-C550614179B7}"/>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D655E71A-CCA6-457D-9352-20FC215C3E86}"/>
  </w:font>
  <w:font w:name="仿宋_GB2312">
    <w:altName w:val="仿宋"/>
    <w:panose1 w:val="02010609030101010101"/>
    <w:charset w:val="86"/>
    <w:family w:val="modern"/>
    <w:pitch w:val="default"/>
    <w:sig w:usb0="00000000" w:usb1="00000000" w:usb2="00000000" w:usb3="00000000" w:csb0="00040000" w:csb1="00000000"/>
    <w:embedRegular r:id="rId4" w:fontKey="{4C39B395-C882-4CDF-82FF-871AE1C9810D}"/>
  </w:font>
  <w:font w:name="MS Mincho">
    <w:altName w:val="Yu Gothic UI"/>
    <w:panose1 w:val="02020609040205080304"/>
    <w:charset w:val="80"/>
    <w:family w:val="modern"/>
    <w:pitch w:val="default"/>
    <w:sig w:usb0="00000000" w:usb1="00000000" w:usb2="00000012" w:usb3="00000000" w:csb0="0002009F" w:csb1="00000000"/>
    <w:embedRegular r:id="rId5" w:fontKey="{948B141B-47D7-4064-89F0-1305917786E3}"/>
  </w:font>
  <w:font w:name="Yu Gothic UI">
    <w:panose1 w:val="020B0500000000000000"/>
    <w:charset w:val="80"/>
    <w:family w:val="auto"/>
    <w:pitch w:val="default"/>
    <w:sig w:usb0="E00002FF" w:usb1="2AC7FDFF" w:usb2="00000016" w:usb3="00000000" w:csb0="200200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64028"/>
      <w:docPartObj>
        <w:docPartGallery w:val="autotext"/>
      </w:docPartObj>
    </w:sdtPr>
    <w:sdtEndPr>
      <w:rPr>
        <w:rFonts w:ascii="宋体" w:hAnsi="宋体" w:eastAsia="宋体"/>
        <w:sz w:val="28"/>
        <w:szCs w:val="28"/>
      </w:rPr>
    </w:sdtEndPr>
    <w:sdtContent>
      <w:p w14:paraId="39CEF675">
        <w:pPr>
          <w:pStyle w:val="3"/>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34 -</w:t>
        </w:r>
        <w:r>
          <w:rPr>
            <w:rFonts w:ascii="宋体" w:hAnsi="宋体" w:eastAsia="宋体"/>
            <w:sz w:val="28"/>
            <w:szCs w:val="28"/>
          </w:rPr>
          <w:fldChar w:fldCharType="end"/>
        </w:r>
      </w:p>
    </w:sdtContent>
  </w:sdt>
  <w:p w14:paraId="1E54B55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48CD3838"/>
    <w:rsid w:val="0000504A"/>
    <w:rsid w:val="000350AE"/>
    <w:rsid w:val="000352A4"/>
    <w:rsid w:val="000404AB"/>
    <w:rsid w:val="000510B7"/>
    <w:rsid w:val="00052A4E"/>
    <w:rsid w:val="000664C9"/>
    <w:rsid w:val="00067664"/>
    <w:rsid w:val="000724DF"/>
    <w:rsid w:val="000740FC"/>
    <w:rsid w:val="00074E21"/>
    <w:rsid w:val="0008241D"/>
    <w:rsid w:val="00086582"/>
    <w:rsid w:val="00087F38"/>
    <w:rsid w:val="000A0B77"/>
    <w:rsid w:val="000A25BA"/>
    <w:rsid w:val="000A3FC8"/>
    <w:rsid w:val="000A4090"/>
    <w:rsid w:val="000B30A0"/>
    <w:rsid w:val="000C375E"/>
    <w:rsid w:val="000E3777"/>
    <w:rsid w:val="000E51F3"/>
    <w:rsid w:val="000F239A"/>
    <w:rsid w:val="000F4B4F"/>
    <w:rsid w:val="000F7AD8"/>
    <w:rsid w:val="0010016B"/>
    <w:rsid w:val="0010737F"/>
    <w:rsid w:val="00117A99"/>
    <w:rsid w:val="00133452"/>
    <w:rsid w:val="0014270A"/>
    <w:rsid w:val="001535B2"/>
    <w:rsid w:val="00170AB9"/>
    <w:rsid w:val="00195305"/>
    <w:rsid w:val="001A1887"/>
    <w:rsid w:val="001A5F23"/>
    <w:rsid w:val="001B2348"/>
    <w:rsid w:val="001B5ED5"/>
    <w:rsid w:val="001C6AD4"/>
    <w:rsid w:val="001D027C"/>
    <w:rsid w:val="001D2524"/>
    <w:rsid w:val="00204AC7"/>
    <w:rsid w:val="00210150"/>
    <w:rsid w:val="002143AC"/>
    <w:rsid w:val="00232532"/>
    <w:rsid w:val="002365FC"/>
    <w:rsid w:val="002424BE"/>
    <w:rsid w:val="00256A38"/>
    <w:rsid w:val="00266A22"/>
    <w:rsid w:val="00292DCF"/>
    <w:rsid w:val="00293624"/>
    <w:rsid w:val="002A16DC"/>
    <w:rsid w:val="002A51CB"/>
    <w:rsid w:val="002B1B27"/>
    <w:rsid w:val="002B2EAC"/>
    <w:rsid w:val="002C186D"/>
    <w:rsid w:val="002F54F0"/>
    <w:rsid w:val="003063A6"/>
    <w:rsid w:val="00307A42"/>
    <w:rsid w:val="00323DBA"/>
    <w:rsid w:val="003278AA"/>
    <w:rsid w:val="003335CE"/>
    <w:rsid w:val="0034043A"/>
    <w:rsid w:val="00341F01"/>
    <w:rsid w:val="003433B3"/>
    <w:rsid w:val="00343DA4"/>
    <w:rsid w:val="003445B2"/>
    <w:rsid w:val="00366D14"/>
    <w:rsid w:val="003701D3"/>
    <w:rsid w:val="00385F20"/>
    <w:rsid w:val="00390E6D"/>
    <w:rsid w:val="003C5338"/>
    <w:rsid w:val="003C7176"/>
    <w:rsid w:val="003D0872"/>
    <w:rsid w:val="003D67A5"/>
    <w:rsid w:val="003F4384"/>
    <w:rsid w:val="00407C41"/>
    <w:rsid w:val="00424E6B"/>
    <w:rsid w:val="00433830"/>
    <w:rsid w:val="00453C1A"/>
    <w:rsid w:val="00467448"/>
    <w:rsid w:val="00492DBF"/>
    <w:rsid w:val="00495E7B"/>
    <w:rsid w:val="004A0CBD"/>
    <w:rsid w:val="004A2D3F"/>
    <w:rsid w:val="004B62E4"/>
    <w:rsid w:val="004C06AB"/>
    <w:rsid w:val="004C0E4B"/>
    <w:rsid w:val="004D3E21"/>
    <w:rsid w:val="004D416D"/>
    <w:rsid w:val="004E7798"/>
    <w:rsid w:val="004F52CF"/>
    <w:rsid w:val="0052173A"/>
    <w:rsid w:val="005414FB"/>
    <w:rsid w:val="0055608F"/>
    <w:rsid w:val="00560605"/>
    <w:rsid w:val="005A45E0"/>
    <w:rsid w:val="005A7A34"/>
    <w:rsid w:val="005C5AAC"/>
    <w:rsid w:val="005D1212"/>
    <w:rsid w:val="005E527A"/>
    <w:rsid w:val="005E6A42"/>
    <w:rsid w:val="005F59F8"/>
    <w:rsid w:val="006258E6"/>
    <w:rsid w:val="00625AB7"/>
    <w:rsid w:val="00660D43"/>
    <w:rsid w:val="00690589"/>
    <w:rsid w:val="00693C52"/>
    <w:rsid w:val="0069434D"/>
    <w:rsid w:val="006C1755"/>
    <w:rsid w:val="006D5B15"/>
    <w:rsid w:val="006F4526"/>
    <w:rsid w:val="007001CB"/>
    <w:rsid w:val="007043C1"/>
    <w:rsid w:val="007129FA"/>
    <w:rsid w:val="00717D50"/>
    <w:rsid w:val="00722071"/>
    <w:rsid w:val="00723203"/>
    <w:rsid w:val="00723932"/>
    <w:rsid w:val="00764944"/>
    <w:rsid w:val="00785A8A"/>
    <w:rsid w:val="00787CCB"/>
    <w:rsid w:val="00791C34"/>
    <w:rsid w:val="007A6351"/>
    <w:rsid w:val="007A72AB"/>
    <w:rsid w:val="007C6ADD"/>
    <w:rsid w:val="007E0EB1"/>
    <w:rsid w:val="007E2AF4"/>
    <w:rsid w:val="007E5ED5"/>
    <w:rsid w:val="007F1EF6"/>
    <w:rsid w:val="007F4FFE"/>
    <w:rsid w:val="0081229A"/>
    <w:rsid w:val="00813200"/>
    <w:rsid w:val="00820628"/>
    <w:rsid w:val="00823A7F"/>
    <w:rsid w:val="0082640C"/>
    <w:rsid w:val="008267EF"/>
    <w:rsid w:val="00867311"/>
    <w:rsid w:val="008B5DB9"/>
    <w:rsid w:val="008D4F03"/>
    <w:rsid w:val="008D5E74"/>
    <w:rsid w:val="008D64DC"/>
    <w:rsid w:val="008D7EE1"/>
    <w:rsid w:val="008E50B5"/>
    <w:rsid w:val="008F2E6C"/>
    <w:rsid w:val="00914E93"/>
    <w:rsid w:val="0092402B"/>
    <w:rsid w:val="00925FE8"/>
    <w:rsid w:val="009269C8"/>
    <w:rsid w:val="00941054"/>
    <w:rsid w:val="0094763C"/>
    <w:rsid w:val="00974295"/>
    <w:rsid w:val="00974E53"/>
    <w:rsid w:val="00993C14"/>
    <w:rsid w:val="009C537E"/>
    <w:rsid w:val="009F7C2F"/>
    <w:rsid w:val="00A21178"/>
    <w:rsid w:val="00A21CF3"/>
    <w:rsid w:val="00A23C54"/>
    <w:rsid w:val="00A36474"/>
    <w:rsid w:val="00A36B69"/>
    <w:rsid w:val="00A419D1"/>
    <w:rsid w:val="00A435C2"/>
    <w:rsid w:val="00A446F8"/>
    <w:rsid w:val="00A61604"/>
    <w:rsid w:val="00A731E8"/>
    <w:rsid w:val="00A74DE6"/>
    <w:rsid w:val="00A75C34"/>
    <w:rsid w:val="00A826BD"/>
    <w:rsid w:val="00AC0A13"/>
    <w:rsid w:val="00B0627B"/>
    <w:rsid w:val="00B065B4"/>
    <w:rsid w:val="00B1222F"/>
    <w:rsid w:val="00B17071"/>
    <w:rsid w:val="00B177CB"/>
    <w:rsid w:val="00B52B0D"/>
    <w:rsid w:val="00B5370F"/>
    <w:rsid w:val="00B571A2"/>
    <w:rsid w:val="00B57D7E"/>
    <w:rsid w:val="00B64DB5"/>
    <w:rsid w:val="00B7561F"/>
    <w:rsid w:val="00B75981"/>
    <w:rsid w:val="00B84901"/>
    <w:rsid w:val="00B911A1"/>
    <w:rsid w:val="00B92701"/>
    <w:rsid w:val="00B950EE"/>
    <w:rsid w:val="00BB0DFB"/>
    <w:rsid w:val="00BB7822"/>
    <w:rsid w:val="00BD4944"/>
    <w:rsid w:val="00BD569E"/>
    <w:rsid w:val="00BE0B62"/>
    <w:rsid w:val="00BE31FA"/>
    <w:rsid w:val="00BE4809"/>
    <w:rsid w:val="00C0193A"/>
    <w:rsid w:val="00C02DDC"/>
    <w:rsid w:val="00C1779E"/>
    <w:rsid w:val="00C25D57"/>
    <w:rsid w:val="00C25E75"/>
    <w:rsid w:val="00C27556"/>
    <w:rsid w:val="00C357C1"/>
    <w:rsid w:val="00C4204C"/>
    <w:rsid w:val="00C45F28"/>
    <w:rsid w:val="00C46780"/>
    <w:rsid w:val="00C46C92"/>
    <w:rsid w:val="00C53519"/>
    <w:rsid w:val="00C75F30"/>
    <w:rsid w:val="00C76A12"/>
    <w:rsid w:val="00C93CB5"/>
    <w:rsid w:val="00CA01F7"/>
    <w:rsid w:val="00CB0788"/>
    <w:rsid w:val="00CE25FD"/>
    <w:rsid w:val="00CE50EA"/>
    <w:rsid w:val="00CE6585"/>
    <w:rsid w:val="00CF4BE9"/>
    <w:rsid w:val="00CF4E16"/>
    <w:rsid w:val="00D0440B"/>
    <w:rsid w:val="00D440F2"/>
    <w:rsid w:val="00D57385"/>
    <w:rsid w:val="00D72809"/>
    <w:rsid w:val="00D74E76"/>
    <w:rsid w:val="00D94A52"/>
    <w:rsid w:val="00D94EC8"/>
    <w:rsid w:val="00D951CB"/>
    <w:rsid w:val="00DA6BAA"/>
    <w:rsid w:val="00DA6EC6"/>
    <w:rsid w:val="00DB0B85"/>
    <w:rsid w:val="00DB2053"/>
    <w:rsid w:val="00DD4AE2"/>
    <w:rsid w:val="00DD4D6A"/>
    <w:rsid w:val="00DF03DA"/>
    <w:rsid w:val="00DF611D"/>
    <w:rsid w:val="00DF6A57"/>
    <w:rsid w:val="00E00747"/>
    <w:rsid w:val="00E01D15"/>
    <w:rsid w:val="00E07AB7"/>
    <w:rsid w:val="00E10772"/>
    <w:rsid w:val="00E1202B"/>
    <w:rsid w:val="00E33705"/>
    <w:rsid w:val="00E33E56"/>
    <w:rsid w:val="00E3483A"/>
    <w:rsid w:val="00E64308"/>
    <w:rsid w:val="00E8047C"/>
    <w:rsid w:val="00E91819"/>
    <w:rsid w:val="00EB1AF3"/>
    <w:rsid w:val="00EC1C05"/>
    <w:rsid w:val="00EC4E7E"/>
    <w:rsid w:val="00ED4E23"/>
    <w:rsid w:val="00ED52EE"/>
    <w:rsid w:val="00EF26E8"/>
    <w:rsid w:val="00F02D22"/>
    <w:rsid w:val="00F02DEE"/>
    <w:rsid w:val="00F02E36"/>
    <w:rsid w:val="00F24AB6"/>
    <w:rsid w:val="00F304AB"/>
    <w:rsid w:val="00F36CF5"/>
    <w:rsid w:val="00F50594"/>
    <w:rsid w:val="00F643D9"/>
    <w:rsid w:val="00F7066C"/>
    <w:rsid w:val="00F75145"/>
    <w:rsid w:val="00F9105D"/>
    <w:rsid w:val="00FA2D39"/>
    <w:rsid w:val="00FA474E"/>
    <w:rsid w:val="00FA584D"/>
    <w:rsid w:val="00FB117A"/>
    <w:rsid w:val="00FB521B"/>
    <w:rsid w:val="00FB5782"/>
    <w:rsid w:val="00FB711A"/>
    <w:rsid w:val="00FB797D"/>
    <w:rsid w:val="00FD47D1"/>
    <w:rsid w:val="00FF26D5"/>
    <w:rsid w:val="016652BA"/>
    <w:rsid w:val="027F71C5"/>
    <w:rsid w:val="0EA8251A"/>
    <w:rsid w:val="212861B6"/>
    <w:rsid w:val="35C36B8E"/>
    <w:rsid w:val="3C157564"/>
    <w:rsid w:val="42104717"/>
    <w:rsid w:val="47332F94"/>
    <w:rsid w:val="47527C17"/>
    <w:rsid w:val="48CD3838"/>
    <w:rsid w:val="4F76C197"/>
    <w:rsid w:val="585E5FB3"/>
    <w:rsid w:val="5A00764E"/>
    <w:rsid w:val="714A7962"/>
    <w:rsid w:val="7BBDE975"/>
    <w:rsid w:val="7BFF3B97"/>
    <w:rsid w:val="7DF1F2E6"/>
    <w:rsid w:val="7EFB2E4E"/>
    <w:rsid w:val="7F3363E4"/>
    <w:rsid w:val="7F7F5355"/>
    <w:rsid w:val="B3482D12"/>
    <w:rsid w:val="BFA76B26"/>
    <w:rsid w:val="EBB52538"/>
    <w:rsid w:val="EFBE0076"/>
    <w:rsid w:val="EFBF5331"/>
    <w:rsid w:val="F71F3B64"/>
    <w:rsid w:val="FFF5BC57"/>
    <w:rsid w:val="FFFE1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 w:asciiTheme="minorHAnsi" w:hAnsiTheme="minorHAnsi" w:eastAsiaTheme="minorEastAsia"/>
      <w:kern w:val="2"/>
      <w:sz w:val="32"/>
      <w:szCs w:val="32"/>
      <w:lang w:val="en-US" w:eastAsia="zh-CN" w:bidi="ar-SA"/>
    </w:rPr>
  </w:style>
  <w:style w:type="paragraph" w:styleId="2">
    <w:name w:val="heading 2"/>
    <w:basedOn w:val="1"/>
    <w:next w:val="1"/>
    <w:qFormat/>
    <w:uiPriority w:val="99"/>
    <w:pPr>
      <w:keepNext/>
      <w:keepLines/>
      <w:spacing w:before="260" w:after="260" w:line="413" w:lineRule="auto"/>
      <w:outlineLvl w:val="1"/>
    </w:pPr>
    <w:rPr>
      <w:rFonts w:ascii="DejaVu Sans" w:hAnsi="DejaVu Sans" w:eastAsia="方正黑体_GBK"/>
      <w:b/>
      <w:szCs w:val="2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customStyle="1" w:styleId="8">
    <w:name w:val="样式1"/>
    <w:basedOn w:val="1"/>
    <w:next w:val="1"/>
    <w:qFormat/>
    <w:uiPriority w:val="0"/>
    <w:pPr>
      <w:keepNext/>
      <w:keepLines/>
      <w:spacing w:line="576" w:lineRule="auto"/>
      <w:outlineLvl w:val="0"/>
    </w:pPr>
    <w:rPr>
      <w:rFonts w:hint="eastAsia" w:ascii="方正公文小标宋" w:hAnsi="方正公文小标宋" w:eastAsia="方正公文小标宋" w:cs="方正公文小标宋"/>
      <w:bCs/>
      <w:kern w:val="44"/>
      <w:sz w:val="44"/>
    </w:rPr>
  </w:style>
  <w:style w:type="character" w:customStyle="1" w:styleId="9">
    <w:name w:val="页眉 Char"/>
    <w:basedOn w:val="7"/>
    <w:link w:val="4"/>
    <w:qFormat/>
    <w:uiPriority w:val="0"/>
    <w:rPr>
      <w:rFonts w:cs="仿宋" w:asciiTheme="minorHAnsi" w:hAnsiTheme="minorHAnsi" w:eastAsiaTheme="minorEastAsia"/>
      <w:kern w:val="2"/>
      <w:sz w:val="18"/>
      <w:szCs w:val="18"/>
    </w:rPr>
  </w:style>
  <w:style w:type="character" w:customStyle="1" w:styleId="10">
    <w:name w:val="页脚 Char"/>
    <w:basedOn w:val="7"/>
    <w:link w:val="3"/>
    <w:qFormat/>
    <w:uiPriority w:val="99"/>
    <w:rPr>
      <w:rFonts w:cs="仿宋"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15896</Words>
  <Characters>16401</Characters>
  <Lines>110</Lines>
  <Paragraphs>31</Paragraphs>
  <TotalTime>2</TotalTime>
  <ScaleCrop>false</ScaleCrop>
  <LinksUpToDate>false</LinksUpToDate>
  <CharactersWithSpaces>16405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2025-10-20T09:26:00Z</dcterms:created>
  <dc:creator>%E6%9D%8E%E5%AE%81</dc:creator>
  <cp:lastModifiedBy>奉天蝈蝈/fw</cp:lastModifiedBy>
  <dcterms:modified xsi:type="dcterms:W3CDTF">2026-09-20T06:09:43Z</dcterms:modified>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C02DC96665BD4E5AB92AFB2CE4985E24_11</vt:lpwstr>
  </property>
  <property fmtid="{D5CDD505-2E9C-101B-9397-08002B2CF9AE}" pid="4" name="KSOTemplateDocerSaveRecord">
    <vt:lpwstr>eyJoZGlkIjoiYWM2OWFiYmU3MDYyMGI0YjIxNjdkNDVhM2QxZDNiYzgiLCJ1c2VySWQiOiIyMDU3ODQyMzkifQ==</vt:lpwstr>
  </property>
</Properties>
</file>